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ED" w:rsidRDefault="003F66ED" w:rsidP="003F66ED">
      <w:pPr>
        <w:tabs>
          <w:tab w:val="left" w:pos="2160"/>
        </w:tabs>
        <w:jc w:val="both"/>
        <w:rPr>
          <w:color w:val="333333"/>
          <w:sz w:val="38"/>
          <w:szCs w:val="38"/>
        </w:rPr>
      </w:pPr>
      <w:r>
        <w:rPr>
          <w:b/>
          <w:noProof/>
          <w:color w:val="333333"/>
          <w:sz w:val="38"/>
          <w:szCs w:val="38"/>
          <w:lang w:eastAsia="fr-FR"/>
        </w:rPr>
        <w:drawing>
          <wp:anchor distT="0" distB="0" distL="114935" distR="114935" simplePos="0" relativeHeight="251660288" behindDoc="0" locked="0" layoutInCell="1" allowOverlap="1" wp14:anchorId="3537D398" wp14:editId="39BD3A59">
            <wp:simplePos x="0" y="0"/>
            <wp:positionH relativeFrom="column">
              <wp:posOffset>-330200</wp:posOffset>
            </wp:positionH>
            <wp:positionV relativeFrom="paragraph">
              <wp:posOffset>-335915</wp:posOffset>
            </wp:positionV>
            <wp:extent cx="1370965" cy="119951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 xml:space="preserve">nion d  </w:t>
      </w:r>
      <w:proofErr w:type="spellStart"/>
      <w:r>
        <w:rPr>
          <w:color w:val="333333"/>
          <w:sz w:val="38"/>
          <w:szCs w:val="38"/>
        </w:rPr>
        <w:t>n</w:t>
      </w:r>
      <w:r w:rsidRPr="00E01637"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>nion</w:t>
      </w:r>
      <w:proofErr w:type="spellEnd"/>
      <w:r>
        <w:rPr>
          <w:color w:val="333333"/>
          <w:sz w:val="38"/>
          <w:szCs w:val="38"/>
        </w:rPr>
        <w:t xml:space="preserve"> des </w:t>
      </w:r>
      <w:r>
        <w:rPr>
          <w:b/>
          <w:color w:val="333333"/>
          <w:sz w:val="38"/>
          <w:szCs w:val="38"/>
        </w:rPr>
        <w:t>S</w:t>
      </w:r>
      <w:r>
        <w:rPr>
          <w:color w:val="333333"/>
          <w:sz w:val="38"/>
          <w:szCs w:val="38"/>
        </w:rPr>
        <w:t xml:space="preserve">yndicats de </w:t>
      </w:r>
      <w:r>
        <w:rPr>
          <w:b/>
          <w:color w:val="333333"/>
          <w:sz w:val="38"/>
          <w:szCs w:val="38"/>
        </w:rPr>
        <w:t>P</w:t>
      </w:r>
      <w:r>
        <w:rPr>
          <w:color w:val="333333"/>
          <w:sz w:val="38"/>
          <w:szCs w:val="38"/>
        </w:rPr>
        <w:t>harmaciens d’</w:t>
      </w:r>
      <w:r>
        <w:rPr>
          <w:b/>
          <w:color w:val="333333"/>
          <w:sz w:val="38"/>
          <w:szCs w:val="38"/>
        </w:rPr>
        <w:t>O</w:t>
      </w:r>
      <w:r>
        <w:rPr>
          <w:color w:val="333333"/>
          <w:sz w:val="38"/>
          <w:szCs w:val="38"/>
        </w:rPr>
        <w:t>fficine.</w:t>
      </w:r>
    </w:p>
    <w:p w:rsidR="003F66ED" w:rsidRDefault="003F66ED" w:rsidP="003F66ED">
      <w:pPr>
        <w:tabs>
          <w:tab w:val="left" w:pos="2160"/>
        </w:tabs>
        <w:jc w:val="right"/>
        <w:rPr>
          <w:color w:val="008000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430CA" wp14:editId="238081A9">
                <wp:simplePos x="0" y="0"/>
                <wp:positionH relativeFrom="column">
                  <wp:posOffset>-762000</wp:posOffset>
                </wp:positionH>
                <wp:positionV relativeFrom="paragraph">
                  <wp:posOffset>40640</wp:posOffset>
                </wp:positionV>
                <wp:extent cx="7847965" cy="0"/>
                <wp:effectExtent l="16510" t="21590" r="22225" b="1651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3.2pt" to="557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AWnAIAAHsFAAAOAAAAZHJzL2Uyb0RvYy54bWysVFFvmzAQfp+0/2D5nQIJCQSVVC0he+m2&#10;Su20ZwebYA1sZDsh0bT/vrMJrOlepqkvls+++/zdfXe+vTu1DToypbkUGQ5vAoyYKCXlYp/hby9b&#10;L8FIGyIoaaRgGT4zje/WHz/c9l3KZrKWDWUKAYjQad9luDamS31flzVrib6RHRNwWUnVEgOm2vtU&#10;kR7Q28afBcHS76WinZIl0xpON8MlXjv8qmKl+VpVmhnUZBi4Gbcqt+7s6q9vSbpXpKt5eaFB/oNF&#10;S7iARyeoDTEEHRT/C6rlpZJaVuamlK0vq4qXzOUA2YTBm2yea9IxlwsUR3dTmfT7wZZfjk8KcZrh&#10;GUaCtCBRLoWAurGDQlRJbtDMVqnvdArOuXhSNs/yJJ67R1n+0EjIvCZizxzbl3MHEKGN8K9CrKE7&#10;eGvXf5YUfMjBSFeyU6VaCwnFQCenzHlShp0MKuEwTqJ4tVxgVI53PknHwE5p84nJFtlNhhsubNFI&#10;So6P2lgiJB1d7LGQW940TvhGoB4yT6IocBFaNpzaW+un1X6XNwodie2dIAkC1y6AduXWcgMd3PA2&#10;w9ZlcCJpzQgtBHXPGMKbYQ/BjbDgzPXmwA+sk4GtO4eEXd/8XAWrIimSyItmy8KLgs3Gu9/mkbfc&#10;hvFiM9/k+Sb8ZVmHUVpzSpmwxMceDqN/65HLNA3dN3XxVCL/Gt3VEsheM73fLoI4mideHC/mXjQv&#10;Au8h2ebefR4ul3HxkD8Ub5gWLnv9PmSnUlpW8gBqPNe0R5TbZpgvVrMQgwEzP4sHfRBp9vBZlUZh&#10;pKT5zk3tetd2ncW4Ej4B4ZNR+Al9KMSoobUmFS65/SkVaD7q60bCTsEwTztJz09qHBWYcBd0+Y3s&#10;F/Lahv3rP3P9GwAA//8DAFBLAwQUAAYACAAAACEAMKR4tt8AAAAJAQAADwAAAGRycy9kb3ducmV2&#10;LnhtbEyPwU7DMAyG70i8Q2QkbltaGBMrTSeEBOIEbGMHbl7jNhWNUzVZ1+3pybjA0favz9+fL0fb&#10;ioF63zhWkE4TEMSl0w3XCj43z5N7ED4ga2wdk4IjeVgWlxc5ZtodeEXDOtQiQthnqMCE0GVS+tKQ&#10;RT91HXG8Va63GOLY11L3eIhw28qbJJlLiw3HDwY7ejJUfq/3VsGX39rk9tUMp49j9fI2ez81q2qj&#10;1PXV+PgAItAY/sJw1o/qUESnnduz9qJVMEkjP2YVzGcgzoE0vVuA2P0uZJHL/w2KHwAAAP//AwBQ&#10;SwECLQAUAAYACAAAACEAtoM4kv4AAADhAQAAEwAAAAAAAAAAAAAAAAAAAAAAW0NvbnRlbnRfVHlw&#10;ZXNdLnhtbFBLAQItABQABgAIAAAAIQA4/SH/1gAAAJQBAAALAAAAAAAAAAAAAAAAAC8BAABfcmVs&#10;cy8ucmVsc1BLAQItABQABgAIAAAAIQBac8AWnAIAAHsFAAAOAAAAAAAAAAAAAAAAAC4CAABkcnMv&#10;ZTJvRG9jLnhtbFBLAQItABQABgAIAAAAIQAwpHi23wAAAAkBAAAPAAAAAAAAAAAAAAAAAPYEAABk&#10;cnMvZG93bnJldi54bWxQSwUGAAAAAAQABADzAAAAAgYAAAAA&#10;" strokecolor="green" strokeweight=".79mm">
                <v:stroke joinstyle="miter"/>
              </v:line>
            </w:pict>
          </mc:Fallback>
        </mc:AlternateContent>
      </w:r>
    </w:p>
    <w:p w:rsidR="003F66ED" w:rsidRDefault="003F66ED" w:rsidP="003F66ED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F66ED" w:rsidRDefault="003F66ED" w:rsidP="003F66ED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43, rue de Provence  –  75009 Paris    –   Tél. : 01.46.47.20.80  –   Fax : 01.71.18.34.10</w:t>
      </w:r>
    </w:p>
    <w:p w:rsidR="003F66ED" w:rsidRDefault="003F66ED" w:rsidP="003F66ED">
      <w:pPr>
        <w:tabs>
          <w:tab w:val="left" w:pos="2160"/>
        </w:tabs>
        <w:jc w:val="both"/>
        <w:rPr>
          <w:sz w:val="2"/>
          <w:szCs w:val="2"/>
        </w:rPr>
      </w:pPr>
    </w:p>
    <w:p w:rsidR="003F66ED" w:rsidRDefault="003F66ED" w:rsidP="003F66ED">
      <w:pPr>
        <w:tabs>
          <w:tab w:val="left" w:pos="2160"/>
        </w:tabs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  <w:lang w:val="en-GB"/>
        </w:rPr>
        <w:t>Email :</w:t>
      </w:r>
      <w:proofErr w:type="gramEnd"/>
      <w:r>
        <w:rPr>
          <w:sz w:val="18"/>
          <w:szCs w:val="18"/>
          <w:lang w:val="en-GB"/>
        </w:rPr>
        <w:t xml:space="preserve">  </w:t>
      </w:r>
      <w:hyperlink r:id="rId7" w:history="1">
        <w:r w:rsidRPr="00901D05">
          <w:rPr>
            <w:rStyle w:val="Lienhypertexte"/>
            <w:lang w:val="en-US"/>
          </w:rPr>
          <w:t>uspo@uspo.fr</w:t>
        </w:r>
      </w:hyperlink>
      <w:r>
        <w:rPr>
          <w:sz w:val="18"/>
          <w:szCs w:val="18"/>
          <w:lang w:val="en-GB"/>
        </w:rPr>
        <w:t xml:space="preserve">   -  Web : www.uspo.fr</w:t>
      </w:r>
    </w:p>
    <w:p w:rsidR="003F66ED" w:rsidRPr="009438D5" w:rsidRDefault="00AF7694" w:rsidP="003F66ED">
      <w:pPr>
        <w:suppressAutoHyphens w:val="0"/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CB5450">
        <w:rPr>
          <w:rFonts w:eastAsiaTheme="minorHAnsi"/>
          <w:sz w:val="22"/>
          <w:szCs w:val="22"/>
          <w:lang w:val="en-US" w:eastAsia="en-US"/>
        </w:rPr>
        <w:tab/>
      </w:r>
      <w:r w:rsidRPr="00CB5450">
        <w:rPr>
          <w:rFonts w:eastAsiaTheme="minorHAnsi"/>
          <w:sz w:val="22"/>
          <w:szCs w:val="22"/>
          <w:lang w:val="en-US" w:eastAsia="en-US"/>
        </w:rPr>
        <w:tab/>
      </w:r>
      <w:r w:rsidRPr="00CB5450">
        <w:rPr>
          <w:rFonts w:eastAsiaTheme="minorHAnsi"/>
          <w:sz w:val="22"/>
          <w:szCs w:val="22"/>
          <w:lang w:val="en-US" w:eastAsia="en-US"/>
        </w:rPr>
        <w:tab/>
      </w:r>
      <w:r w:rsidRPr="00CB5450">
        <w:rPr>
          <w:rFonts w:eastAsiaTheme="minorHAnsi"/>
          <w:sz w:val="22"/>
          <w:szCs w:val="22"/>
          <w:lang w:val="en-US" w:eastAsia="en-US"/>
        </w:rPr>
        <w:tab/>
      </w:r>
      <w:r w:rsidR="003F66ED" w:rsidRPr="00CB5450">
        <w:rPr>
          <w:rFonts w:eastAsiaTheme="minorHAnsi"/>
          <w:sz w:val="22"/>
          <w:szCs w:val="22"/>
          <w:lang w:val="en-US" w:eastAsia="en-US"/>
        </w:rPr>
        <w:tab/>
      </w:r>
      <w:r w:rsidR="003F66ED" w:rsidRPr="00CB5450">
        <w:rPr>
          <w:rFonts w:eastAsiaTheme="minorHAnsi"/>
          <w:sz w:val="22"/>
          <w:szCs w:val="22"/>
          <w:lang w:val="en-US" w:eastAsia="en-US"/>
        </w:rPr>
        <w:tab/>
      </w:r>
      <w:r w:rsidR="003F66ED" w:rsidRPr="00CB5450">
        <w:rPr>
          <w:rFonts w:eastAsiaTheme="minorHAnsi"/>
          <w:sz w:val="22"/>
          <w:szCs w:val="22"/>
          <w:lang w:val="en-US" w:eastAsia="en-US"/>
        </w:rPr>
        <w:tab/>
      </w:r>
      <w:r w:rsidR="003F66ED" w:rsidRPr="00CB5450">
        <w:rPr>
          <w:rFonts w:eastAsiaTheme="minorHAnsi"/>
          <w:sz w:val="22"/>
          <w:szCs w:val="22"/>
          <w:lang w:val="en-US" w:eastAsia="en-US"/>
        </w:rPr>
        <w:tab/>
      </w:r>
      <w:r w:rsidR="003F66ED" w:rsidRPr="00CB5450">
        <w:rPr>
          <w:rFonts w:eastAsiaTheme="minorHAnsi"/>
          <w:sz w:val="22"/>
          <w:szCs w:val="22"/>
          <w:lang w:val="en-US" w:eastAsia="en-US"/>
        </w:rPr>
        <w:tab/>
      </w:r>
      <w:r w:rsidR="003F66ED" w:rsidRPr="009438D5">
        <w:rPr>
          <w:rFonts w:eastAsiaTheme="minorHAnsi"/>
          <w:i/>
          <w:sz w:val="22"/>
          <w:szCs w:val="22"/>
          <w:lang w:eastAsia="en-US"/>
        </w:rPr>
        <w:t xml:space="preserve">Paris, le </w:t>
      </w:r>
      <w:r>
        <w:rPr>
          <w:rFonts w:eastAsiaTheme="minorHAnsi"/>
          <w:i/>
          <w:sz w:val="22"/>
          <w:szCs w:val="22"/>
          <w:lang w:eastAsia="en-US"/>
        </w:rPr>
        <w:t>14 janvier 2014</w:t>
      </w:r>
    </w:p>
    <w:p w:rsidR="00CB5450" w:rsidRPr="0076565F" w:rsidRDefault="00A321FA" w:rsidP="00AF7694">
      <w:pPr>
        <w:rPr>
          <w:b/>
        </w:rPr>
      </w:pPr>
      <w:r w:rsidRPr="00695AC8">
        <w:rPr>
          <w:b/>
          <w:u w:val="single"/>
        </w:rPr>
        <w:t>PROTOCOLE D’ACCORD</w:t>
      </w:r>
      <w:r w:rsidRPr="0076565F">
        <w:rPr>
          <w:b/>
        </w:rPr>
        <w:t xml:space="preserve"> : </w:t>
      </w:r>
      <w:r w:rsidR="00AF7694" w:rsidRPr="0076565F">
        <w:rPr>
          <w:b/>
        </w:rPr>
        <w:t xml:space="preserve">L’USPO SIGNE </w:t>
      </w:r>
      <w:r w:rsidR="00CB5450" w:rsidRPr="0076565F">
        <w:rPr>
          <w:b/>
        </w:rPr>
        <w:t>AVEC DES RESERVES</w:t>
      </w:r>
      <w:r w:rsidR="00903B0B" w:rsidRPr="0076565F">
        <w:rPr>
          <w:b/>
        </w:rPr>
        <w:t>,</w:t>
      </w:r>
    </w:p>
    <w:p w:rsidR="00AF7694" w:rsidRPr="0076565F" w:rsidRDefault="00AF7694" w:rsidP="00AF7694">
      <w:pPr>
        <w:rPr>
          <w:b/>
        </w:rPr>
      </w:pPr>
      <w:r w:rsidRPr="0076565F">
        <w:rPr>
          <w:b/>
        </w:rPr>
        <w:t xml:space="preserve">PLUS DÉTERMINÉE QUE JAMAIS À DÉFENDRE </w:t>
      </w:r>
      <w:r w:rsidR="0076565F" w:rsidRPr="0076565F">
        <w:rPr>
          <w:b/>
        </w:rPr>
        <w:t xml:space="preserve">TOUS </w:t>
      </w:r>
      <w:r w:rsidRPr="0076565F">
        <w:rPr>
          <w:b/>
        </w:rPr>
        <w:t>L</w:t>
      </w:r>
      <w:r w:rsidR="0076565F" w:rsidRPr="0076565F">
        <w:rPr>
          <w:b/>
        </w:rPr>
        <w:t>ES</w:t>
      </w:r>
      <w:r w:rsidRPr="0076565F">
        <w:rPr>
          <w:b/>
        </w:rPr>
        <w:t xml:space="preserve"> </w:t>
      </w:r>
      <w:r w:rsidR="0076565F" w:rsidRPr="0076565F">
        <w:rPr>
          <w:b/>
        </w:rPr>
        <w:t>PHARMACIENS</w:t>
      </w:r>
    </w:p>
    <w:p w:rsidR="00AF7694" w:rsidRPr="00A321FA" w:rsidRDefault="00AF7694" w:rsidP="00AF7694">
      <w:pPr>
        <w:jc w:val="both"/>
        <w:rPr>
          <w:sz w:val="26"/>
          <w:szCs w:val="26"/>
        </w:rPr>
      </w:pPr>
    </w:p>
    <w:p w:rsidR="00AF7694" w:rsidRPr="00A321FA" w:rsidRDefault="00AF7694" w:rsidP="00A321FA">
      <w:pPr>
        <w:jc w:val="both"/>
        <w:rPr>
          <w:sz w:val="26"/>
          <w:szCs w:val="26"/>
          <w:u w:val="single"/>
        </w:rPr>
      </w:pPr>
      <w:r w:rsidRPr="00A321FA">
        <w:rPr>
          <w:sz w:val="26"/>
          <w:szCs w:val="26"/>
          <w:u w:val="single"/>
        </w:rPr>
        <w:t xml:space="preserve">Le Conseil d’administration de l’USPO a décidé de signer le protocole d’accord du 9 janvier 2014 en émettant les plus grandes réserves </w:t>
      </w:r>
      <w:r w:rsidR="007747D1">
        <w:rPr>
          <w:sz w:val="26"/>
          <w:szCs w:val="26"/>
          <w:u w:val="single"/>
        </w:rPr>
        <w:t>par courrier au directeur de l’</w:t>
      </w:r>
      <w:proofErr w:type="spellStart"/>
      <w:r w:rsidR="007747D1">
        <w:rPr>
          <w:sz w:val="26"/>
          <w:szCs w:val="26"/>
          <w:u w:val="single"/>
        </w:rPr>
        <w:t>UNCAM</w:t>
      </w:r>
      <w:proofErr w:type="spellEnd"/>
      <w:r w:rsidR="007747D1">
        <w:rPr>
          <w:sz w:val="26"/>
          <w:szCs w:val="26"/>
          <w:u w:val="single"/>
        </w:rPr>
        <w:t xml:space="preserve"> et au Ministère</w:t>
      </w:r>
      <w:r w:rsidR="001B6AE8">
        <w:rPr>
          <w:sz w:val="26"/>
          <w:szCs w:val="26"/>
          <w:u w:val="single"/>
        </w:rPr>
        <w:t xml:space="preserve"> de la Santé</w:t>
      </w:r>
      <w:r w:rsidR="007747D1">
        <w:rPr>
          <w:sz w:val="26"/>
          <w:szCs w:val="26"/>
          <w:u w:val="single"/>
        </w:rPr>
        <w:t>.</w:t>
      </w:r>
    </w:p>
    <w:p w:rsidR="00A321FA" w:rsidRPr="00A321FA" w:rsidRDefault="00A321FA" w:rsidP="00A321FA">
      <w:pPr>
        <w:jc w:val="both"/>
        <w:rPr>
          <w:sz w:val="26"/>
          <w:szCs w:val="26"/>
        </w:rPr>
      </w:pPr>
    </w:p>
    <w:p w:rsidR="00AF7694" w:rsidRPr="00A321FA" w:rsidRDefault="00AF7694" w:rsidP="00A321FA">
      <w:pPr>
        <w:jc w:val="both"/>
        <w:rPr>
          <w:sz w:val="26"/>
          <w:szCs w:val="26"/>
        </w:rPr>
      </w:pPr>
      <w:r w:rsidRPr="00A321FA">
        <w:rPr>
          <w:sz w:val="26"/>
          <w:szCs w:val="26"/>
        </w:rPr>
        <w:t>L’USPO note cependant que, conformément à ses demandes, certaines avancées importantes sur les génériques ont été obtenues au cours des négociations :</w:t>
      </w:r>
    </w:p>
    <w:p w:rsidR="00AF7694" w:rsidRPr="00A321FA" w:rsidRDefault="00AF7694" w:rsidP="00A321F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1FA">
        <w:rPr>
          <w:rFonts w:ascii="Times New Roman" w:hAnsi="Times New Roman" w:cs="Times New Roman"/>
          <w:sz w:val="26"/>
          <w:szCs w:val="26"/>
        </w:rPr>
        <w:t>Signature de l’avenant conventionnel  au cours du premier trimestre 2014 pour continuer à développer la substitution  générique,</w:t>
      </w:r>
    </w:p>
    <w:p w:rsidR="00AF7694" w:rsidRPr="00A321FA" w:rsidRDefault="00AF7694" w:rsidP="00A321F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1FA">
        <w:rPr>
          <w:rFonts w:ascii="Times New Roman" w:hAnsi="Times New Roman" w:cs="Times New Roman"/>
          <w:sz w:val="26"/>
          <w:szCs w:val="26"/>
        </w:rPr>
        <w:t>Renouvellement et consolidation de l’accord sur la ROSP avant fin 2014,</w:t>
      </w:r>
    </w:p>
    <w:p w:rsidR="00AF7694" w:rsidRPr="00A321FA" w:rsidRDefault="00AF7694" w:rsidP="00A321F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1FA">
        <w:rPr>
          <w:rFonts w:ascii="Times New Roman" w:hAnsi="Times New Roman" w:cs="Times New Roman"/>
          <w:sz w:val="26"/>
          <w:szCs w:val="26"/>
        </w:rPr>
        <w:t xml:space="preserve">Mention expresse de la parution de l’arrêté définissant le plafond des remises commerciales prévu à l’article 49 de la loi de financement de la Sécurité Sociale avant la fin du premier trimestre. </w:t>
      </w:r>
    </w:p>
    <w:p w:rsidR="00AF7694" w:rsidRPr="00A321FA" w:rsidRDefault="00AF7694" w:rsidP="00A321FA">
      <w:pPr>
        <w:jc w:val="both"/>
        <w:rPr>
          <w:b/>
          <w:sz w:val="26"/>
          <w:szCs w:val="26"/>
        </w:rPr>
      </w:pPr>
      <w:r w:rsidRPr="00A321FA">
        <w:rPr>
          <w:b/>
          <w:sz w:val="26"/>
          <w:szCs w:val="26"/>
        </w:rPr>
        <w:t>L’USPO a toujours défendu une politique de développement des génériques</w:t>
      </w:r>
      <w:r w:rsidR="007747D1">
        <w:rPr>
          <w:b/>
          <w:sz w:val="26"/>
          <w:szCs w:val="26"/>
        </w:rPr>
        <w:t xml:space="preserve"> par les pharmaciens</w:t>
      </w:r>
      <w:r w:rsidRPr="00A321FA">
        <w:rPr>
          <w:b/>
          <w:sz w:val="26"/>
          <w:szCs w:val="26"/>
        </w:rPr>
        <w:t xml:space="preserve">. Le syndicat va continuer à se battre pour obtenir </w:t>
      </w:r>
      <w:r w:rsidR="00BA4B66">
        <w:rPr>
          <w:b/>
          <w:sz w:val="26"/>
          <w:szCs w:val="26"/>
        </w:rPr>
        <w:t xml:space="preserve">rapidement </w:t>
      </w:r>
      <w:bookmarkStart w:id="0" w:name="_GoBack"/>
      <w:bookmarkEnd w:id="0"/>
      <w:r w:rsidRPr="00A321FA">
        <w:rPr>
          <w:b/>
          <w:sz w:val="26"/>
          <w:szCs w:val="26"/>
        </w:rPr>
        <w:t>un taux de remise sur les génériques le plus élevé possible. C’est l’un des enjeux majeurs des négociations des prochaines semaines.</w:t>
      </w:r>
    </w:p>
    <w:p w:rsidR="00A321FA" w:rsidRPr="00A321FA" w:rsidRDefault="00A321FA" w:rsidP="00A321FA">
      <w:pPr>
        <w:jc w:val="both"/>
        <w:rPr>
          <w:sz w:val="26"/>
          <w:szCs w:val="26"/>
        </w:rPr>
      </w:pPr>
    </w:p>
    <w:p w:rsidR="00AF7694" w:rsidRPr="00A321FA" w:rsidRDefault="00AF7694" w:rsidP="00A321FA">
      <w:pPr>
        <w:jc w:val="both"/>
        <w:rPr>
          <w:sz w:val="26"/>
          <w:szCs w:val="26"/>
        </w:rPr>
      </w:pPr>
      <w:r w:rsidRPr="00A321FA">
        <w:rPr>
          <w:sz w:val="26"/>
          <w:szCs w:val="26"/>
        </w:rPr>
        <w:t>L’USPO relève aussi les avancées en matière de suivi des patients asthmatiques et de traitements de substitution aux opiacés.</w:t>
      </w:r>
    </w:p>
    <w:p w:rsidR="00AF7694" w:rsidRPr="00A321FA" w:rsidRDefault="00AF7694" w:rsidP="00A321FA">
      <w:pPr>
        <w:jc w:val="both"/>
        <w:rPr>
          <w:b/>
          <w:sz w:val="26"/>
          <w:szCs w:val="26"/>
        </w:rPr>
      </w:pPr>
    </w:p>
    <w:p w:rsidR="00AF7694" w:rsidRPr="00CB5450" w:rsidRDefault="00AF7694" w:rsidP="00A321FA">
      <w:pPr>
        <w:jc w:val="both"/>
        <w:rPr>
          <w:sz w:val="26"/>
          <w:szCs w:val="26"/>
        </w:rPr>
      </w:pPr>
      <w:r w:rsidRPr="00CB5450">
        <w:rPr>
          <w:sz w:val="26"/>
          <w:szCs w:val="26"/>
        </w:rPr>
        <w:t>En revanche, l’USPO cr</w:t>
      </w:r>
      <w:r w:rsidR="007747D1">
        <w:rPr>
          <w:sz w:val="26"/>
          <w:szCs w:val="26"/>
        </w:rPr>
        <w:t>itique</w:t>
      </w:r>
      <w:r w:rsidRPr="00CB5450">
        <w:rPr>
          <w:sz w:val="26"/>
          <w:szCs w:val="26"/>
        </w:rPr>
        <w:t xml:space="preserve"> fermement la proposition </w:t>
      </w:r>
      <w:r w:rsidR="00CB5450" w:rsidRPr="00CB5450">
        <w:rPr>
          <w:sz w:val="26"/>
          <w:szCs w:val="26"/>
        </w:rPr>
        <w:t xml:space="preserve">de modification  de la rémunération </w:t>
      </w:r>
      <w:r w:rsidRPr="00CB5450">
        <w:rPr>
          <w:sz w:val="26"/>
          <w:szCs w:val="26"/>
        </w:rPr>
        <w:t xml:space="preserve">envisagée en annexe du protocole </w:t>
      </w:r>
      <w:r w:rsidR="007747D1">
        <w:rPr>
          <w:sz w:val="26"/>
          <w:szCs w:val="26"/>
        </w:rPr>
        <w:t xml:space="preserve">qui </w:t>
      </w:r>
      <w:r w:rsidRPr="00CB5450">
        <w:rPr>
          <w:sz w:val="26"/>
          <w:szCs w:val="26"/>
        </w:rPr>
        <w:t xml:space="preserve">peut être </w:t>
      </w:r>
      <w:r w:rsidR="00CB5450" w:rsidRPr="00CB5450">
        <w:rPr>
          <w:sz w:val="26"/>
          <w:szCs w:val="26"/>
        </w:rPr>
        <w:t xml:space="preserve">largement </w:t>
      </w:r>
      <w:r w:rsidRPr="00CB5450">
        <w:rPr>
          <w:sz w:val="26"/>
          <w:szCs w:val="26"/>
        </w:rPr>
        <w:t>améliorée.</w:t>
      </w:r>
    </w:p>
    <w:p w:rsidR="00AF7694" w:rsidRPr="00CB5450" w:rsidRDefault="00AF7694" w:rsidP="00A321FA">
      <w:pPr>
        <w:jc w:val="both"/>
        <w:rPr>
          <w:b/>
          <w:sz w:val="26"/>
          <w:szCs w:val="26"/>
        </w:rPr>
      </w:pPr>
      <w:r w:rsidRPr="00CB5450">
        <w:rPr>
          <w:b/>
          <w:sz w:val="26"/>
          <w:szCs w:val="26"/>
        </w:rPr>
        <w:t>Est-il bien raisonnable d</w:t>
      </w:r>
      <w:r w:rsidR="00CB5450" w:rsidRPr="00CB5450">
        <w:rPr>
          <w:b/>
          <w:sz w:val="26"/>
          <w:szCs w:val="26"/>
        </w:rPr>
        <w:t>e baisser</w:t>
      </w:r>
      <w:r w:rsidRPr="00CB5450">
        <w:rPr>
          <w:b/>
          <w:sz w:val="26"/>
          <w:szCs w:val="26"/>
        </w:rPr>
        <w:t xml:space="preserve"> la marge de</w:t>
      </w:r>
      <w:r w:rsidR="00CB5450" w:rsidRPr="00CB5450">
        <w:rPr>
          <w:b/>
          <w:sz w:val="26"/>
          <w:szCs w:val="26"/>
        </w:rPr>
        <w:t xml:space="preserve"> tou</w:t>
      </w:r>
      <w:r w:rsidRPr="00CB5450">
        <w:rPr>
          <w:b/>
          <w:sz w:val="26"/>
          <w:szCs w:val="26"/>
        </w:rPr>
        <w:t xml:space="preserve">s </w:t>
      </w:r>
      <w:r w:rsidR="00CB5450" w:rsidRPr="00CB5450">
        <w:rPr>
          <w:b/>
          <w:sz w:val="26"/>
          <w:szCs w:val="26"/>
        </w:rPr>
        <w:t xml:space="preserve">les </w:t>
      </w:r>
      <w:r w:rsidRPr="00CB5450">
        <w:rPr>
          <w:b/>
          <w:sz w:val="26"/>
          <w:szCs w:val="26"/>
        </w:rPr>
        <w:t xml:space="preserve">médicaments dont le prix </w:t>
      </w:r>
      <w:r w:rsidR="00CB5450" w:rsidRPr="00CB5450">
        <w:rPr>
          <w:b/>
          <w:sz w:val="26"/>
          <w:szCs w:val="26"/>
        </w:rPr>
        <w:t xml:space="preserve"> fabricant </w:t>
      </w:r>
      <w:r w:rsidRPr="00CB5450">
        <w:rPr>
          <w:b/>
          <w:sz w:val="26"/>
          <w:szCs w:val="26"/>
        </w:rPr>
        <w:t xml:space="preserve">est </w:t>
      </w:r>
      <w:r w:rsidR="00CB5450" w:rsidRPr="00CB5450">
        <w:rPr>
          <w:b/>
          <w:sz w:val="26"/>
          <w:szCs w:val="26"/>
        </w:rPr>
        <w:t>sup</w:t>
      </w:r>
      <w:r w:rsidRPr="00CB5450">
        <w:rPr>
          <w:b/>
          <w:sz w:val="26"/>
          <w:szCs w:val="26"/>
        </w:rPr>
        <w:t xml:space="preserve">érieur à 1,81 € </w:t>
      </w:r>
      <w:r w:rsidR="00CB5450" w:rsidRPr="00CB5450">
        <w:rPr>
          <w:b/>
          <w:sz w:val="26"/>
          <w:szCs w:val="26"/>
        </w:rPr>
        <w:t xml:space="preserve">pour augmenter la marge </w:t>
      </w:r>
      <w:r w:rsidR="003C3C2F">
        <w:rPr>
          <w:b/>
          <w:sz w:val="26"/>
          <w:szCs w:val="26"/>
        </w:rPr>
        <w:t xml:space="preserve">des seuls médicaments dont le prix est </w:t>
      </w:r>
      <w:r w:rsidR="00CB5450" w:rsidRPr="00CB5450">
        <w:rPr>
          <w:b/>
          <w:sz w:val="26"/>
          <w:szCs w:val="26"/>
        </w:rPr>
        <w:t xml:space="preserve"> </w:t>
      </w:r>
      <w:r w:rsidR="003C3C2F">
        <w:rPr>
          <w:b/>
          <w:sz w:val="26"/>
          <w:szCs w:val="26"/>
        </w:rPr>
        <w:t>inférieur à 1,</w:t>
      </w:r>
      <w:r w:rsidR="00CB5450" w:rsidRPr="00CB5450">
        <w:rPr>
          <w:b/>
          <w:sz w:val="26"/>
          <w:szCs w:val="26"/>
        </w:rPr>
        <w:t xml:space="preserve">81 </w:t>
      </w:r>
      <w:r w:rsidR="003C3C2F">
        <w:rPr>
          <w:b/>
          <w:sz w:val="26"/>
          <w:szCs w:val="26"/>
        </w:rPr>
        <w:t>€</w:t>
      </w:r>
      <w:r w:rsidR="00CB5450" w:rsidRPr="00CB5450">
        <w:rPr>
          <w:b/>
          <w:sz w:val="26"/>
          <w:szCs w:val="26"/>
        </w:rPr>
        <w:t xml:space="preserve">  (paracétamol, homéopathie, hypnotiques</w:t>
      </w:r>
      <w:r w:rsidR="003C3C2F">
        <w:rPr>
          <w:b/>
          <w:sz w:val="26"/>
          <w:szCs w:val="26"/>
        </w:rPr>
        <w:t>…</w:t>
      </w:r>
      <w:r w:rsidR="00CB5450" w:rsidRPr="00CB5450">
        <w:rPr>
          <w:b/>
          <w:sz w:val="26"/>
          <w:szCs w:val="26"/>
        </w:rPr>
        <w:t xml:space="preserve">) </w:t>
      </w:r>
      <w:r w:rsidRPr="00CB5450">
        <w:rPr>
          <w:b/>
          <w:sz w:val="26"/>
          <w:szCs w:val="26"/>
        </w:rPr>
        <w:t>?</w:t>
      </w:r>
    </w:p>
    <w:p w:rsidR="00A321FA" w:rsidRPr="00A321FA" w:rsidRDefault="00A321FA" w:rsidP="00A321FA">
      <w:pPr>
        <w:jc w:val="both"/>
        <w:rPr>
          <w:b/>
          <w:sz w:val="26"/>
          <w:szCs w:val="26"/>
        </w:rPr>
      </w:pPr>
    </w:p>
    <w:p w:rsidR="00AF7694" w:rsidRPr="00AF402A" w:rsidRDefault="00AF7694" w:rsidP="00A321FA">
      <w:pPr>
        <w:jc w:val="both"/>
        <w:rPr>
          <w:sz w:val="26"/>
          <w:szCs w:val="26"/>
        </w:rPr>
      </w:pPr>
      <w:r w:rsidRPr="00AF402A">
        <w:rPr>
          <w:sz w:val="26"/>
          <w:szCs w:val="26"/>
        </w:rPr>
        <w:t xml:space="preserve">Cette proposition </w:t>
      </w:r>
      <w:r w:rsidR="007747D1" w:rsidRPr="00AF402A">
        <w:rPr>
          <w:sz w:val="26"/>
          <w:szCs w:val="26"/>
        </w:rPr>
        <w:t>sans</w:t>
      </w:r>
      <w:r w:rsidRPr="00AF402A">
        <w:rPr>
          <w:sz w:val="26"/>
          <w:szCs w:val="26"/>
        </w:rPr>
        <w:t xml:space="preserve"> consultation des pharmaciens fait courir à la profession tout entière un risque important s</w:t>
      </w:r>
      <w:r w:rsidR="007747D1" w:rsidRPr="00AF402A">
        <w:rPr>
          <w:sz w:val="26"/>
          <w:szCs w:val="26"/>
        </w:rPr>
        <w:t>i aucun</w:t>
      </w:r>
      <w:r w:rsidRPr="00AF402A">
        <w:rPr>
          <w:sz w:val="26"/>
          <w:szCs w:val="26"/>
        </w:rPr>
        <w:t xml:space="preserve"> contrat </w:t>
      </w:r>
      <w:proofErr w:type="gramStart"/>
      <w:r w:rsidR="003C3C2F">
        <w:rPr>
          <w:sz w:val="26"/>
          <w:szCs w:val="26"/>
        </w:rPr>
        <w:t>pluriannuel entre</w:t>
      </w:r>
      <w:proofErr w:type="gramEnd"/>
      <w:r w:rsidRPr="00AF402A">
        <w:rPr>
          <w:sz w:val="26"/>
          <w:szCs w:val="26"/>
        </w:rPr>
        <w:t xml:space="preserve"> l’État</w:t>
      </w:r>
      <w:r w:rsidR="003C3C2F">
        <w:rPr>
          <w:sz w:val="26"/>
          <w:szCs w:val="26"/>
        </w:rPr>
        <w:t xml:space="preserve"> et la profession n’</w:t>
      </w:r>
      <w:r w:rsidR="007747D1" w:rsidRPr="00AF402A">
        <w:rPr>
          <w:sz w:val="26"/>
          <w:szCs w:val="26"/>
        </w:rPr>
        <w:t>est signé</w:t>
      </w:r>
      <w:r w:rsidRPr="00AF402A">
        <w:rPr>
          <w:sz w:val="26"/>
          <w:szCs w:val="26"/>
        </w:rPr>
        <w:t xml:space="preserve">. </w:t>
      </w:r>
    </w:p>
    <w:p w:rsidR="00AF7694" w:rsidRPr="00A321FA" w:rsidRDefault="00AF7694" w:rsidP="00A321FA">
      <w:pPr>
        <w:jc w:val="both"/>
        <w:rPr>
          <w:b/>
          <w:sz w:val="26"/>
          <w:szCs w:val="26"/>
        </w:rPr>
      </w:pPr>
    </w:p>
    <w:p w:rsidR="00AF402A" w:rsidRDefault="003C3C2F" w:rsidP="00A321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Consultez la vidéo en ligne et participez au sondage comme déjà de nombreux pharmaciens en allant sur le site de l’USPO. </w:t>
      </w:r>
    </w:p>
    <w:p w:rsidR="003C3C2F" w:rsidRDefault="003C3C2F" w:rsidP="00A321FA">
      <w:pPr>
        <w:jc w:val="both"/>
        <w:rPr>
          <w:b/>
          <w:sz w:val="26"/>
          <w:szCs w:val="26"/>
        </w:rPr>
      </w:pPr>
    </w:p>
    <w:p w:rsidR="00903B0B" w:rsidRPr="00A321FA" w:rsidRDefault="007747D1" w:rsidP="00903B0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Connectez-</w:t>
      </w:r>
      <w:r w:rsidRPr="00A321FA">
        <w:rPr>
          <w:b/>
          <w:sz w:val="26"/>
          <w:szCs w:val="26"/>
        </w:rPr>
        <w:t>vous</w:t>
      </w:r>
      <w:r w:rsidR="00AF7694" w:rsidRPr="00A321FA">
        <w:rPr>
          <w:b/>
          <w:sz w:val="26"/>
          <w:szCs w:val="26"/>
        </w:rPr>
        <w:t xml:space="preserve"> sur </w:t>
      </w:r>
      <w:hyperlink r:id="rId8" w:history="1">
        <w:r w:rsidR="00A321FA" w:rsidRPr="00A321FA">
          <w:rPr>
            <w:rStyle w:val="Lienhypertexte"/>
            <w:b/>
            <w:sz w:val="26"/>
            <w:szCs w:val="26"/>
          </w:rPr>
          <w:t>www.uspo.fr</w:t>
        </w:r>
      </w:hyperlink>
      <w:r w:rsidR="00A321FA" w:rsidRPr="00A321FA">
        <w:rPr>
          <w:b/>
          <w:sz w:val="26"/>
          <w:szCs w:val="26"/>
        </w:rPr>
        <w:t xml:space="preserve"> : </w:t>
      </w:r>
      <w:r w:rsidR="00903B0B" w:rsidRPr="00AF402A">
        <w:rPr>
          <w:b/>
          <w:sz w:val="26"/>
          <w:szCs w:val="26"/>
          <w:u w:val="single"/>
        </w:rPr>
        <w:t>C’est le moment</w:t>
      </w:r>
      <w:r w:rsidR="003C3C2F">
        <w:rPr>
          <w:b/>
          <w:sz w:val="26"/>
          <w:szCs w:val="26"/>
          <w:u w:val="single"/>
        </w:rPr>
        <w:t>,</w:t>
      </w:r>
      <w:r w:rsidR="00903B0B" w:rsidRPr="00AF402A">
        <w:rPr>
          <w:b/>
          <w:sz w:val="26"/>
          <w:szCs w:val="26"/>
          <w:u w:val="single"/>
        </w:rPr>
        <w:t xml:space="preserve"> après il sera trop tard !</w:t>
      </w:r>
    </w:p>
    <w:p w:rsidR="00903B0B" w:rsidRPr="00A321FA" w:rsidRDefault="00903B0B" w:rsidP="00903B0B">
      <w:pPr>
        <w:jc w:val="both"/>
        <w:rPr>
          <w:b/>
          <w:sz w:val="26"/>
          <w:szCs w:val="26"/>
        </w:rPr>
      </w:pPr>
    </w:p>
    <w:p w:rsidR="003F66ED" w:rsidRPr="00A321FA" w:rsidRDefault="003F66ED" w:rsidP="00A321F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321FA">
        <w:rPr>
          <w:rFonts w:eastAsiaTheme="minorHAnsi"/>
          <w:color w:val="000000"/>
          <w:sz w:val="26"/>
          <w:szCs w:val="26"/>
          <w:lang w:eastAsia="en-US"/>
        </w:rPr>
        <w:t xml:space="preserve">Gilles Bonnefond </w:t>
      </w:r>
    </w:p>
    <w:p w:rsidR="005600BD" w:rsidRPr="00611371" w:rsidRDefault="003F66ED" w:rsidP="0061137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321FA">
        <w:rPr>
          <w:rFonts w:eastAsiaTheme="minorHAnsi"/>
          <w:color w:val="000000"/>
          <w:sz w:val="26"/>
          <w:szCs w:val="26"/>
          <w:lang w:eastAsia="en-US"/>
        </w:rPr>
        <w:t xml:space="preserve">Président </w:t>
      </w:r>
    </w:p>
    <w:sectPr w:rsidR="005600BD" w:rsidRPr="00611371" w:rsidSect="00B2733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0484"/>
    <w:multiLevelType w:val="hybridMultilevel"/>
    <w:tmpl w:val="F796C8BA"/>
    <w:lvl w:ilvl="0" w:tplc="C49080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A36958"/>
    <w:multiLevelType w:val="hybridMultilevel"/>
    <w:tmpl w:val="0B44A8CA"/>
    <w:lvl w:ilvl="0" w:tplc="3042E4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1A"/>
    <w:rsid w:val="000F3FDB"/>
    <w:rsid w:val="001B6AE8"/>
    <w:rsid w:val="002D188F"/>
    <w:rsid w:val="003527B2"/>
    <w:rsid w:val="003C3C2F"/>
    <w:rsid w:val="003F66ED"/>
    <w:rsid w:val="00611371"/>
    <w:rsid w:val="00627CC4"/>
    <w:rsid w:val="00695AC8"/>
    <w:rsid w:val="0076565F"/>
    <w:rsid w:val="007747D1"/>
    <w:rsid w:val="00791F49"/>
    <w:rsid w:val="00903B0B"/>
    <w:rsid w:val="00906008"/>
    <w:rsid w:val="00A321FA"/>
    <w:rsid w:val="00AF402A"/>
    <w:rsid w:val="00AF7694"/>
    <w:rsid w:val="00BA4B66"/>
    <w:rsid w:val="00C62E1A"/>
    <w:rsid w:val="00C91700"/>
    <w:rsid w:val="00CB2446"/>
    <w:rsid w:val="00CB5450"/>
    <w:rsid w:val="00DA20A3"/>
    <w:rsid w:val="00E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F66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66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F66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66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po@usp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5</cp:revision>
  <cp:lastPrinted>2014-01-14T16:59:00Z</cp:lastPrinted>
  <dcterms:created xsi:type="dcterms:W3CDTF">2014-01-14T16:56:00Z</dcterms:created>
  <dcterms:modified xsi:type="dcterms:W3CDTF">2014-01-15T08:29:00Z</dcterms:modified>
</cp:coreProperties>
</file>