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8D5" w:rsidRDefault="008E22AE" w:rsidP="002D5A81">
      <w:pPr>
        <w:pStyle w:val="Titre"/>
        <w:jc w:val="right"/>
        <w:rPr>
          <w:color w:val="008000"/>
          <w:sz w:val="18"/>
          <w:szCs w:val="18"/>
        </w:rPr>
      </w:pPr>
      <w:r>
        <w:rPr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370839</wp:posOffset>
                </wp:positionV>
                <wp:extent cx="7847965" cy="0"/>
                <wp:effectExtent l="0" t="0" r="1968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29.2pt" to="557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" strokecolor="green" strokeweight=".79mm">
                <v:stroke joinstyle="miter"/>
              </v:line>
            </w:pict>
          </mc:Fallback>
        </mc:AlternateContent>
      </w:r>
      <w:r w:rsidR="009438D5" w:rsidRPr="00C52A98">
        <w:rPr>
          <w:b/>
          <w:noProof/>
          <w:sz w:val="40"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-92280</wp:posOffset>
            </wp:positionH>
            <wp:positionV relativeFrom="paragraph">
              <wp:posOffset>-767751</wp:posOffset>
            </wp:positionV>
            <wp:extent cx="1369168" cy="1199072"/>
            <wp:effectExtent l="19050" t="0" r="243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68" cy="11990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8D5" w:rsidRPr="00C52A98">
        <w:rPr>
          <w:b/>
          <w:sz w:val="40"/>
        </w:rPr>
        <w:t>U</w:t>
      </w:r>
      <w:r w:rsidR="00204695" w:rsidRPr="00C52A98">
        <w:rPr>
          <w:sz w:val="40"/>
        </w:rPr>
        <w:t xml:space="preserve">nion </w:t>
      </w:r>
      <w:r w:rsidR="009438D5" w:rsidRPr="00C52A98">
        <w:rPr>
          <w:sz w:val="40"/>
        </w:rPr>
        <w:t xml:space="preserve"> des </w:t>
      </w:r>
      <w:r w:rsidR="009438D5" w:rsidRPr="00C52A98">
        <w:rPr>
          <w:b/>
          <w:sz w:val="40"/>
        </w:rPr>
        <w:t>S</w:t>
      </w:r>
      <w:r w:rsidR="009438D5" w:rsidRPr="00C52A98">
        <w:rPr>
          <w:sz w:val="40"/>
        </w:rPr>
        <w:t xml:space="preserve">yndicats de </w:t>
      </w:r>
      <w:r w:rsidR="009438D5" w:rsidRPr="00C52A98">
        <w:rPr>
          <w:b/>
          <w:sz w:val="40"/>
        </w:rPr>
        <w:t>P</w:t>
      </w:r>
      <w:r w:rsidR="009438D5" w:rsidRPr="00C52A98">
        <w:rPr>
          <w:sz w:val="40"/>
        </w:rPr>
        <w:t>harmaciens d’</w:t>
      </w:r>
      <w:r w:rsidR="009438D5" w:rsidRPr="00C52A98">
        <w:rPr>
          <w:b/>
          <w:sz w:val="40"/>
        </w:rPr>
        <w:t>O</w:t>
      </w:r>
      <w:r w:rsidR="009438D5" w:rsidRPr="00C52A98">
        <w:rPr>
          <w:sz w:val="40"/>
        </w:rPr>
        <w:t>fficine.</w:t>
      </w:r>
    </w:p>
    <w:p w:rsidR="009438D5" w:rsidRPr="009B07B9" w:rsidRDefault="009438D5" w:rsidP="009438D5">
      <w:pPr>
        <w:tabs>
          <w:tab w:val="left" w:pos="2160"/>
        </w:tabs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B07B9">
        <w:rPr>
          <w:rFonts w:ascii="Arial" w:hAnsi="Arial" w:cs="Arial"/>
          <w:sz w:val="18"/>
          <w:szCs w:val="18"/>
        </w:rPr>
        <w:t>43, rue de Provence  –  75009 Paris    –   Tél. : 01.46.47.20.80  –   Fax : 01.71.18.34.10</w:t>
      </w:r>
    </w:p>
    <w:p w:rsidR="009438D5" w:rsidRPr="009B07B9" w:rsidRDefault="009438D5" w:rsidP="009438D5">
      <w:pPr>
        <w:tabs>
          <w:tab w:val="left" w:pos="2160"/>
        </w:tabs>
        <w:jc w:val="both"/>
        <w:rPr>
          <w:rFonts w:ascii="Arial" w:hAnsi="Arial" w:cs="Arial"/>
          <w:sz w:val="2"/>
          <w:szCs w:val="2"/>
        </w:rPr>
      </w:pPr>
    </w:p>
    <w:p w:rsidR="009438D5" w:rsidRPr="009B07B9" w:rsidRDefault="009438D5" w:rsidP="009438D5">
      <w:pPr>
        <w:tabs>
          <w:tab w:val="left" w:pos="216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9B07B9">
        <w:rPr>
          <w:rFonts w:ascii="Arial" w:hAnsi="Arial" w:cs="Arial"/>
          <w:sz w:val="18"/>
          <w:szCs w:val="18"/>
        </w:rPr>
        <w:tab/>
      </w:r>
      <w:r w:rsidR="009B07B9" w:rsidRPr="006B71E1">
        <w:rPr>
          <w:rFonts w:ascii="Arial" w:hAnsi="Arial" w:cs="Arial"/>
          <w:sz w:val="18"/>
          <w:szCs w:val="18"/>
        </w:rPr>
        <w:t xml:space="preserve">                                  </w:t>
      </w:r>
      <w:r w:rsidRPr="009B07B9">
        <w:rPr>
          <w:rFonts w:ascii="Arial" w:hAnsi="Arial" w:cs="Arial"/>
          <w:sz w:val="18"/>
          <w:szCs w:val="18"/>
          <w:lang w:val="en-GB"/>
        </w:rPr>
        <w:t xml:space="preserve">Email :  </w:t>
      </w:r>
      <w:hyperlink r:id="rId7" w:history="1">
        <w:r w:rsidRPr="009B07B9">
          <w:rPr>
            <w:rStyle w:val="Lienhypertexte"/>
            <w:rFonts w:ascii="Arial" w:hAnsi="Arial" w:cs="Arial"/>
            <w:sz w:val="22"/>
            <w:szCs w:val="22"/>
            <w:lang w:val="en-US"/>
          </w:rPr>
          <w:t>uspo@uspo.fr</w:t>
        </w:r>
      </w:hyperlink>
      <w:r w:rsidRPr="009B07B9">
        <w:rPr>
          <w:rFonts w:ascii="Arial" w:hAnsi="Arial" w:cs="Arial"/>
          <w:sz w:val="18"/>
          <w:szCs w:val="18"/>
          <w:lang w:val="en-GB"/>
        </w:rPr>
        <w:t xml:space="preserve">   -  Web : www.uspo.fr</w:t>
      </w:r>
    </w:p>
    <w:p w:rsidR="009438D5" w:rsidRDefault="009438D5" w:rsidP="009438D5">
      <w:pPr>
        <w:tabs>
          <w:tab w:val="left" w:pos="1920"/>
          <w:tab w:val="left" w:pos="2160"/>
        </w:tabs>
        <w:jc w:val="both"/>
        <w:rPr>
          <w:lang w:val="en-GB"/>
        </w:rPr>
      </w:pPr>
    </w:p>
    <w:p w:rsidR="005728D3" w:rsidRPr="00F17777" w:rsidRDefault="0019187A" w:rsidP="000C1457">
      <w:pPr>
        <w:rPr>
          <w:rFonts w:ascii="Arial" w:eastAsiaTheme="minorHAnsi" w:hAnsi="Arial" w:cs="Arial"/>
          <w:i/>
          <w:sz w:val="22"/>
          <w:szCs w:val="22"/>
          <w:lang w:val="en-US" w:eastAsia="en-US"/>
        </w:rPr>
      </w:pPr>
      <w:r w:rsidRPr="00F17777">
        <w:rPr>
          <w:rFonts w:eastAsiaTheme="minorHAnsi"/>
          <w:sz w:val="18"/>
          <w:szCs w:val="18"/>
          <w:lang w:val="en-US" w:eastAsia="en-US"/>
        </w:rPr>
        <w:tab/>
      </w:r>
      <w:r w:rsidRPr="00F17777">
        <w:rPr>
          <w:rFonts w:eastAsiaTheme="minorHAnsi"/>
          <w:sz w:val="18"/>
          <w:szCs w:val="18"/>
          <w:lang w:val="en-US" w:eastAsia="en-US"/>
        </w:rPr>
        <w:tab/>
      </w:r>
      <w:r w:rsidRPr="00F17777">
        <w:rPr>
          <w:rFonts w:eastAsiaTheme="minorHAnsi"/>
          <w:sz w:val="18"/>
          <w:szCs w:val="18"/>
          <w:lang w:val="en-US" w:eastAsia="en-US"/>
        </w:rPr>
        <w:tab/>
      </w:r>
      <w:r w:rsidRPr="00F17777">
        <w:rPr>
          <w:rFonts w:eastAsiaTheme="minorHAnsi"/>
          <w:sz w:val="18"/>
          <w:szCs w:val="18"/>
          <w:lang w:val="en-US" w:eastAsia="en-US"/>
        </w:rPr>
        <w:tab/>
      </w:r>
      <w:r w:rsidR="009438D5" w:rsidRPr="00F17777">
        <w:rPr>
          <w:rFonts w:eastAsiaTheme="minorHAnsi"/>
          <w:sz w:val="22"/>
          <w:szCs w:val="22"/>
          <w:lang w:val="en-US" w:eastAsia="en-US"/>
        </w:rPr>
        <w:tab/>
      </w:r>
      <w:r w:rsidR="009438D5" w:rsidRPr="00F17777">
        <w:rPr>
          <w:rFonts w:eastAsiaTheme="minorHAnsi"/>
          <w:sz w:val="22"/>
          <w:szCs w:val="22"/>
          <w:lang w:val="en-US" w:eastAsia="en-US"/>
        </w:rPr>
        <w:tab/>
      </w:r>
      <w:r w:rsidR="009438D5" w:rsidRPr="00F17777">
        <w:rPr>
          <w:rFonts w:eastAsiaTheme="minorHAnsi"/>
          <w:sz w:val="22"/>
          <w:szCs w:val="22"/>
          <w:lang w:val="en-US" w:eastAsia="en-US"/>
        </w:rPr>
        <w:tab/>
      </w:r>
      <w:r w:rsidR="009438D5" w:rsidRPr="00F17777">
        <w:rPr>
          <w:rFonts w:eastAsiaTheme="minorHAnsi"/>
          <w:sz w:val="22"/>
          <w:szCs w:val="22"/>
          <w:lang w:val="en-US" w:eastAsia="en-US"/>
        </w:rPr>
        <w:tab/>
      </w:r>
      <w:r w:rsidRPr="00F17777">
        <w:rPr>
          <w:rFonts w:eastAsiaTheme="minorHAnsi"/>
          <w:sz w:val="22"/>
          <w:szCs w:val="22"/>
          <w:lang w:val="en-US" w:eastAsia="en-US"/>
        </w:rPr>
        <w:tab/>
      </w:r>
    </w:p>
    <w:p w:rsidR="007742AE" w:rsidRDefault="006E64EE" w:rsidP="006E64EE">
      <w:pPr>
        <w:suppressAutoHyphens w:val="0"/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F17777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     </w:t>
      </w:r>
      <w:r w:rsidRPr="00F1777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val="en-US" w:eastAsia="en-US"/>
        </w:rPr>
        <w:t xml:space="preserve"> </w:t>
      </w:r>
      <w:r w:rsidR="007742AE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>L</w:t>
      </w:r>
      <w:r w:rsidR="00227F35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>es conséquences de l</w:t>
      </w:r>
      <w:r w:rsidR="007742AE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 xml:space="preserve">’accord d’un seul syndicat  </w:t>
      </w:r>
      <w:r w:rsidR="00227F35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>avec</w:t>
      </w:r>
      <w:r w:rsidR="007742AE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 xml:space="preserve"> l’Etat et </w:t>
      </w:r>
      <w:r w:rsidR="00227F35" w:rsidRPr="00A96447">
        <w:rPr>
          <w:rFonts w:ascii="Arial" w:eastAsiaTheme="minorHAnsi" w:hAnsi="Arial" w:cs="Arial"/>
          <w:b/>
          <w:sz w:val="28"/>
          <w:szCs w:val="28"/>
          <w:bdr w:val="single" w:sz="4" w:space="0" w:color="auto"/>
          <w:lang w:eastAsia="en-US"/>
        </w:rPr>
        <w:t>la CNAM :</w:t>
      </w:r>
    </w:p>
    <w:p w:rsidR="007742AE" w:rsidRPr="007742AE" w:rsidRDefault="007742AE" w:rsidP="006E64EE">
      <w:pPr>
        <w:suppressAutoHyphens w:val="0"/>
        <w:spacing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2D5A81" w:rsidRDefault="007742AE" w:rsidP="006E64EE">
      <w:pPr>
        <w:pStyle w:val="Paragraphedeliste"/>
        <w:numPr>
          <w:ilvl w:val="0"/>
          <w:numId w:val="3"/>
        </w:numPr>
        <w:suppressAutoHyphens w:val="0"/>
        <w:spacing w:line="276" w:lineRule="auto"/>
        <w:ind w:left="426" w:hanging="66"/>
        <w:rPr>
          <w:rFonts w:ascii="Arial" w:eastAsiaTheme="minorHAnsi" w:hAnsi="Arial" w:cs="Arial"/>
          <w:sz w:val="22"/>
          <w:szCs w:val="22"/>
          <w:lang w:eastAsia="en-US"/>
        </w:rPr>
      </w:pPr>
      <w:r w:rsidRPr="006E64E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La s</w:t>
      </w:r>
      <w:r w:rsidR="00223CBD" w:rsidRPr="006E64E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uppression</w:t>
      </w:r>
      <w:r w:rsidR="00223CBD"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de la vignette et  </w:t>
      </w:r>
      <w:r w:rsidR="008B185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la </w:t>
      </w:r>
      <w:r w:rsidR="00223CBD"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mise  en place du fichier opposable  pour le </w:t>
      </w:r>
      <w:r w:rsidR="006E64E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1/07/</w:t>
      </w:r>
      <w:r w:rsidR="00223CBD"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2014</w:t>
      </w:r>
      <w:r w:rsidR="006E64E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742AE" w:rsidRDefault="00B80E83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Fin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23CBD" w:rsidRPr="007742AE">
        <w:rPr>
          <w:rFonts w:ascii="Arial" w:eastAsiaTheme="minorHAnsi" w:hAnsi="Arial" w:cs="Arial"/>
          <w:sz w:val="22"/>
          <w:szCs w:val="22"/>
          <w:lang w:eastAsia="en-US"/>
        </w:rPr>
        <w:t>de l’écoulement des stocks pour le pharmacien qui aura à sa charge  toute la baisse de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223CBD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prix industriel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223CBD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en plus de la baisse de marge au-delà de 30 jours. </w:t>
      </w:r>
    </w:p>
    <w:p w:rsidR="007742AE" w:rsidRDefault="00223CBD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sz w:val="22"/>
          <w:szCs w:val="22"/>
          <w:lang w:eastAsia="en-US"/>
        </w:rPr>
        <w:t>Quel coût pour les pharmaciens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 xml:space="preserve"> ? L’USPO alerte </w:t>
      </w:r>
      <w:r w:rsidR="00227F35">
        <w:rPr>
          <w:rFonts w:ascii="Arial" w:eastAsiaTheme="minorHAnsi" w:hAnsi="Arial" w:cs="Arial"/>
          <w:sz w:val="22"/>
          <w:szCs w:val="22"/>
          <w:lang w:eastAsia="en-US"/>
        </w:rPr>
        <w:t xml:space="preserve">aussi 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sur la situation de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s pharmaciens  d’Outre-mer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013B3F" w:rsidRPr="007742AE" w:rsidRDefault="00223CBD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L’objectif  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 xml:space="preserve">du gouvernement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est </w:t>
      </w:r>
      <w:r w:rsidR="00227F35">
        <w:rPr>
          <w:rFonts w:ascii="Arial" w:eastAsiaTheme="minorHAnsi" w:hAnsi="Arial" w:cs="Arial"/>
          <w:sz w:val="22"/>
          <w:szCs w:val="22"/>
          <w:lang w:eastAsia="en-US"/>
        </w:rPr>
        <w:t xml:space="preserve">l’application 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plus rapide</w:t>
      </w:r>
      <w:r w:rsidR="006E64EE"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es baisses de prix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sur le dos de la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pharmacie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 !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7742AE" w:rsidRDefault="007742AE" w:rsidP="006E64EE">
      <w:pPr>
        <w:pStyle w:val="Paragraphedeliste"/>
        <w:numPr>
          <w:ilvl w:val="0"/>
          <w:numId w:val="4"/>
        </w:numPr>
        <w:suppressAutoHyphens w:val="0"/>
        <w:spacing w:line="276" w:lineRule="auto"/>
        <w:ind w:left="426" w:hanging="6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La d</w:t>
      </w:r>
      <w:r w:rsidR="00013B3F"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ispensation à l’unité pour les antibiotiques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8B1857" w:rsidRDefault="00013B3F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sz w:val="22"/>
          <w:szCs w:val="22"/>
          <w:lang w:eastAsia="en-US"/>
        </w:rPr>
        <w:t>Découper des blisters</w:t>
      </w:r>
      <w:r w:rsidR="007742AE" w:rsidRPr="007742AE">
        <w:rPr>
          <w:rFonts w:ascii="Arial" w:eastAsiaTheme="minorHAnsi" w:hAnsi="Arial" w:cs="Arial"/>
          <w:sz w:val="22"/>
          <w:szCs w:val="22"/>
          <w:lang w:eastAsia="en-US"/>
        </w:rPr>
        <w:t>, remplir des étiquettes</w:t>
      </w:r>
      <w:r w:rsidR="002D5A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et éditer des notices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est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>-ce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l’avenir de notre </w:t>
      </w:r>
      <w:r w:rsidR="00C52A98" w:rsidRPr="007742AE">
        <w:rPr>
          <w:rFonts w:ascii="Arial" w:eastAsiaTheme="minorHAnsi" w:hAnsi="Arial" w:cs="Arial"/>
          <w:sz w:val="22"/>
          <w:szCs w:val="22"/>
          <w:lang w:eastAsia="en-US"/>
        </w:rPr>
        <w:t>métier</w:t>
      </w:r>
      <w:r w:rsidR="00B80E83">
        <w:rPr>
          <w:rFonts w:ascii="Arial" w:eastAsiaTheme="minorHAnsi" w:hAnsi="Arial" w:cs="Arial"/>
          <w:sz w:val="22"/>
          <w:szCs w:val="22"/>
          <w:lang w:eastAsia="en-US"/>
        </w:rPr>
        <w:t xml:space="preserve"> ? </w:t>
      </w:r>
    </w:p>
    <w:p w:rsidR="00013B3F" w:rsidRPr="007742AE" w:rsidRDefault="00B80E83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C’</w:t>
      </w:r>
      <w:r w:rsidR="00C52A98" w:rsidRPr="007742AE">
        <w:rPr>
          <w:rFonts w:ascii="Arial" w:eastAsiaTheme="minorHAnsi" w:hAnsi="Arial" w:cs="Arial"/>
          <w:sz w:val="22"/>
          <w:szCs w:val="22"/>
          <w:lang w:eastAsia="en-US"/>
        </w:rPr>
        <w:t>’est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un bon</w:t>
      </w:r>
      <w:r w:rsidR="00227F35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de 30 ans en </w:t>
      </w:r>
      <w:r w:rsidR="00C52A98" w:rsidRPr="007742AE">
        <w:rPr>
          <w:rFonts w:ascii="Arial" w:eastAsiaTheme="minorHAnsi" w:hAnsi="Arial" w:cs="Arial"/>
          <w:sz w:val="22"/>
          <w:szCs w:val="22"/>
          <w:lang w:eastAsia="en-US"/>
        </w:rPr>
        <w:t>arrière</w:t>
      </w:r>
      <w:r w:rsidR="007742AE" w:rsidRPr="007742AE">
        <w:rPr>
          <w:rFonts w:ascii="Arial" w:eastAsiaTheme="minorHAnsi" w:hAnsi="Arial" w:cs="Arial"/>
          <w:sz w:val="22"/>
          <w:szCs w:val="22"/>
          <w:lang w:eastAsia="en-US"/>
        </w:rPr>
        <w:t> !</w:t>
      </w:r>
      <w:r w:rsidR="002D5A8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L’objectif n’est pas l’antibiorésistance mais </w:t>
      </w:r>
      <w:r>
        <w:rPr>
          <w:rFonts w:ascii="Arial" w:eastAsiaTheme="minorHAnsi" w:hAnsi="Arial" w:cs="Arial"/>
          <w:sz w:val="22"/>
          <w:szCs w:val="22"/>
          <w:lang w:eastAsia="en-US"/>
        </w:rPr>
        <w:t>avant tout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de tester </w:t>
      </w:r>
      <w:r w:rsidR="007742AE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la faisabilité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de la dispensation à l’unité 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>pour l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013B3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généraliser à d’autres classes thérapeutiques</w:t>
      </w:r>
      <w:r w:rsidR="007742A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5B1F" w:rsidRDefault="0037073B" w:rsidP="006E64EE">
      <w:pPr>
        <w:pStyle w:val="Paragraphedeliste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6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Le </w:t>
      </w:r>
      <w:r w:rsidR="00B80E8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plafond du </w:t>
      </w:r>
      <w:r w:rsidRPr="007742A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taux de remise sur les génériques n’est pas arbitré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37073B" w:rsidRPr="007742AE" w:rsidRDefault="00013B3F" w:rsidP="006E64EE">
      <w:pPr>
        <w:pStyle w:val="Paragraphedeliste"/>
        <w:suppressAutoHyphens w:val="0"/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Le </w:t>
      </w:r>
      <w:r w:rsidR="00C52A98" w:rsidRPr="007742AE">
        <w:rPr>
          <w:rFonts w:ascii="Arial" w:eastAsiaTheme="minorHAnsi" w:hAnsi="Arial" w:cs="Arial"/>
          <w:sz w:val="22"/>
          <w:szCs w:val="22"/>
          <w:lang w:eastAsia="en-US"/>
        </w:rPr>
        <w:t>ministère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 xml:space="preserve">va-t-il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choisi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l’industrie </w:t>
      </w:r>
      <w:r w:rsidR="00C52A98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ou </w:t>
      </w:r>
      <w:r w:rsidR="007742AE" w:rsidRPr="007742AE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7742AE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7742AE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pharmacie ?</w:t>
      </w:r>
    </w:p>
    <w:p w:rsidR="00145B1F" w:rsidRPr="00145B1F" w:rsidRDefault="00145B1F" w:rsidP="006E64EE">
      <w:pPr>
        <w:pStyle w:val="Paragraphedeliste"/>
        <w:numPr>
          <w:ilvl w:val="0"/>
          <w:numId w:val="4"/>
        </w:numPr>
        <w:suppressAutoHyphens w:val="0"/>
        <w:spacing w:line="276" w:lineRule="auto"/>
        <w:ind w:left="426" w:hanging="66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Les h</w:t>
      </w:r>
      <w:r w:rsidR="00013B3F" w:rsidRPr="009B07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onoraire</w:t>
      </w:r>
      <w:r w:rsidR="008B185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</w:t>
      </w:r>
      <w:r w:rsidR="00013B3F" w:rsidRPr="009B07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de 1 €  HT à la boite </w:t>
      </w:r>
      <w:r w:rsidR="00013B3F" w:rsidRPr="00145B1F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: </w:t>
      </w:r>
    </w:p>
    <w:p w:rsidR="00145B1F" w:rsidRDefault="000C1457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La </w:t>
      </w:r>
      <w:r w:rsidR="000F36B9"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 profession souhaite déconnecter</w:t>
      </w:r>
      <w:r w:rsidR="000F36B9" w:rsidRPr="009B07B9">
        <w:rPr>
          <w:rFonts w:ascii="Arial" w:eastAsiaTheme="minorHAnsi" w:hAnsi="Arial" w:cs="Arial"/>
          <w:sz w:val="22"/>
          <w:szCs w:val="22"/>
          <w:lang w:eastAsia="en-US"/>
        </w:rPr>
        <w:t xml:space="preserve"> sa rémunération des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prix et des </w:t>
      </w:r>
      <w:r w:rsidR="000F36B9" w:rsidRPr="009B07B9">
        <w:rPr>
          <w:rFonts w:ascii="Arial" w:eastAsiaTheme="minorHAnsi" w:hAnsi="Arial" w:cs="Arial"/>
          <w:sz w:val="22"/>
          <w:szCs w:val="22"/>
          <w:lang w:eastAsia="en-US"/>
        </w:rPr>
        <w:t>volumes.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F36B9" w:rsidRPr="008B1857">
        <w:rPr>
          <w:rFonts w:ascii="Arial" w:eastAsiaTheme="minorHAnsi" w:hAnsi="Arial" w:cs="Arial"/>
          <w:b/>
          <w:sz w:val="22"/>
          <w:szCs w:val="22"/>
          <w:lang w:eastAsia="en-US"/>
        </w:rPr>
        <w:t>Cette réforme fait l’inverse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C389A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Les pharmaciens devront facturer les honoraires à la boîte </w:t>
      </w:r>
      <w:r w:rsidR="00A96447">
        <w:rPr>
          <w:rFonts w:ascii="Arial" w:eastAsiaTheme="minorHAnsi" w:hAnsi="Arial" w:cs="Arial"/>
          <w:sz w:val="22"/>
          <w:szCs w:val="22"/>
          <w:lang w:eastAsia="en-US"/>
        </w:rPr>
        <w:t>séparément</w:t>
      </w:r>
      <w:r w:rsidR="00B23CD0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389A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du prix public des médicaments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7073B" w:rsidRPr="007742AE" w:rsidRDefault="00227F35" w:rsidP="006E64EE">
      <w:pPr>
        <w:pStyle w:val="Paragraphedeliste"/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A96447">
        <w:rPr>
          <w:rFonts w:ascii="Arial" w:eastAsiaTheme="minorHAnsi" w:hAnsi="Arial" w:cs="Arial"/>
          <w:sz w:val="22"/>
          <w:szCs w:val="22"/>
          <w:lang w:eastAsia="en-US"/>
        </w:rPr>
        <w:t>Le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389A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prix public 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catalogue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sera donc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diminué de 1,02 € (si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>TVA</w:t>
      </w:r>
      <w:r w:rsidR="00145B1F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742AE">
        <w:rPr>
          <w:rFonts w:ascii="Arial" w:eastAsiaTheme="minorHAnsi" w:hAnsi="Arial" w:cs="Arial"/>
          <w:sz w:val="22"/>
          <w:szCs w:val="22"/>
          <w:lang w:eastAsia="en-US"/>
        </w:rPr>
        <w:t xml:space="preserve">à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2.1 %),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prix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accessible au public 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pour tous les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médicaments. </w:t>
      </w:r>
      <w:r w:rsidR="002C389A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Que vont comprendre les </w:t>
      </w:r>
      <w:r w:rsidR="00B23CD0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patients, comment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>accepteront-ils</w:t>
      </w:r>
      <w:r w:rsidR="00B23CD0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10E7" w:rsidRPr="007742AE">
        <w:rPr>
          <w:rFonts w:ascii="Arial" w:eastAsiaTheme="minorHAnsi" w:hAnsi="Arial" w:cs="Arial"/>
          <w:sz w:val="22"/>
          <w:szCs w:val="22"/>
          <w:lang w:eastAsia="en-US"/>
        </w:rPr>
        <w:t>de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 payer </w:t>
      </w:r>
      <w:r w:rsidR="003110E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1.02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>€</w:t>
      </w:r>
      <w:r w:rsidR="000F36B9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par boite </w:t>
      </w:r>
      <w:r w:rsidR="003110E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en plus du prix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catalogue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>pour les médicaments délivrés sans ordonnance</w:t>
      </w:r>
      <w:r w:rsidR="009B07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C389A" w:rsidRPr="007742AE">
        <w:rPr>
          <w:rFonts w:ascii="Arial" w:eastAsiaTheme="minorHAnsi" w:hAnsi="Arial" w:cs="Arial"/>
          <w:sz w:val="22"/>
          <w:szCs w:val="22"/>
          <w:lang w:eastAsia="en-US"/>
        </w:rPr>
        <w:t>?</w:t>
      </w:r>
    </w:p>
    <w:p w:rsidR="002C389A" w:rsidRDefault="003110E7" w:rsidP="006E64EE">
      <w:pPr>
        <w:suppressAutoHyphens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7742AE">
        <w:rPr>
          <w:rFonts w:ascii="Arial" w:eastAsiaTheme="minorHAnsi" w:hAnsi="Arial" w:cs="Arial"/>
          <w:sz w:val="22"/>
          <w:szCs w:val="22"/>
          <w:lang w:eastAsia="en-US"/>
        </w:rPr>
        <w:t>La disparition de la vignette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du prix marqué sur la boite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et la mise en œuvre du 1 euro conventionnel </w:t>
      </w:r>
      <w:r w:rsidR="000C1457" w:rsidRPr="007742AE" w:rsidDel="000C14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9B07B9">
        <w:rPr>
          <w:rFonts w:ascii="Arial" w:eastAsiaTheme="minorHAnsi" w:hAnsi="Arial" w:cs="Arial"/>
          <w:sz w:val="22"/>
          <w:szCs w:val="22"/>
          <w:lang w:eastAsia="en-US"/>
        </w:rPr>
        <w:t>ont</w:t>
      </w:r>
      <w:r w:rsidRPr="007742AE">
        <w:rPr>
          <w:rFonts w:ascii="Arial" w:eastAsiaTheme="minorHAnsi" w:hAnsi="Arial" w:cs="Arial"/>
          <w:sz w:val="22"/>
          <w:szCs w:val="22"/>
          <w:lang w:eastAsia="en-US"/>
        </w:rPr>
        <w:t xml:space="preserve"> créer un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 risque de </w:t>
      </w:r>
      <w:r w:rsidR="000C1457" w:rsidRPr="007742AE">
        <w:rPr>
          <w:rFonts w:ascii="Arial" w:eastAsiaTheme="minorHAnsi" w:hAnsi="Arial" w:cs="Arial"/>
          <w:sz w:val="22"/>
          <w:szCs w:val="22"/>
          <w:lang w:eastAsia="en-US"/>
        </w:rPr>
        <w:t>perte de marge supplémentaire.</w:t>
      </w:r>
    </w:p>
    <w:p w:rsidR="00BD616C" w:rsidRPr="00A96447" w:rsidRDefault="00BD616C" w:rsidP="00A96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ind w:left="426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Exemples </w:t>
      </w:r>
      <w:r w:rsidR="00227F35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de prix </w:t>
      </w: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2016</w:t>
      </w:r>
      <w:r w:rsidR="00227F35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 : </w:t>
      </w: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le vaxigrip</w:t>
      </w:r>
      <w:r w:rsidR="006E64EE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®</w:t>
      </w: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aura un prix catalogue de 5,08€ au lieu de 6,14€ aujourd’hui</w:t>
      </w:r>
      <w:r w:rsidR="00BC306B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,</w:t>
      </w:r>
      <w:r w:rsid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le doliprane</w:t>
      </w:r>
      <w:r w:rsidR="006E64EE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®</w:t>
      </w:r>
      <w:r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1g 1,18€ au lieu de 1,95€, le tube de granules 1,24€ au lieu de </w:t>
      </w:r>
      <w:r w:rsidR="00BC306B" w:rsidRPr="00A96447">
        <w:rPr>
          <w:rFonts w:ascii="Arial" w:eastAsiaTheme="minorHAnsi" w:hAnsi="Arial" w:cs="Arial"/>
          <w:b/>
          <w:i/>
          <w:sz w:val="22"/>
          <w:szCs w:val="22"/>
          <w:lang w:eastAsia="en-US"/>
        </w:rPr>
        <w:t>2,02€</w:t>
      </w:r>
    </w:p>
    <w:p w:rsidR="00BC306B" w:rsidRPr="00BC306B" w:rsidRDefault="00BC306B" w:rsidP="006E64EE">
      <w:pPr>
        <w:pStyle w:val="Paragraphedeliste"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616C" w:rsidRDefault="00053FA3" w:rsidP="006E64EE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hanging="66"/>
        <w:rPr>
          <w:rFonts w:ascii="Arial" w:eastAsiaTheme="minorHAnsi" w:hAnsi="Arial" w:cs="Arial"/>
          <w:sz w:val="22"/>
          <w:szCs w:val="22"/>
          <w:lang w:eastAsia="en-US"/>
        </w:rPr>
      </w:pPr>
      <w:r w:rsidRPr="009B07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Les </w:t>
      </w:r>
      <w:r w:rsidR="00BB025D" w:rsidRPr="009B07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honoraires de 50 centimes</w:t>
      </w:r>
      <w:r w:rsidRPr="009B07B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pour les ordonnances de 5 lignes et plus</w:t>
      </w:r>
      <w:r w:rsidRPr="009B07B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E7166" w:rsidRPr="009B07B9">
        <w:rPr>
          <w:rFonts w:ascii="Arial" w:eastAsiaTheme="minorHAnsi" w:hAnsi="Arial" w:cs="Arial"/>
          <w:sz w:val="22"/>
          <w:szCs w:val="22"/>
          <w:lang w:eastAsia="en-US"/>
        </w:rPr>
        <w:t>faisaient partie de l’équilibre économique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>. Surprise</w:t>
      </w:r>
      <w:r w:rsidR="00227F3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B1857">
        <w:rPr>
          <w:rFonts w:ascii="Arial" w:eastAsiaTheme="minorHAnsi" w:hAnsi="Arial" w:cs="Arial"/>
          <w:sz w:val="22"/>
          <w:szCs w:val="22"/>
          <w:lang w:eastAsia="en-US"/>
        </w:rPr>
        <w:t xml:space="preserve"> il faut maintenant </w:t>
      </w:r>
      <w:r w:rsidR="00BD616C">
        <w:rPr>
          <w:rFonts w:ascii="Arial" w:eastAsiaTheme="minorHAnsi" w:hAnsi="Arial" w:cs="Arial"/>
          <w:sz w:val="22"/>
          <w:szCs w:val="22"/>
          <w:lang w:eastAsia="en-US"/>
        </w:rPr>
        <w:t>une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 loi votée</w:t>
      </w:r>
      <w:r w:rsidRPr="009B07B9">
        <w:rPr>
          <w:rFonts w:ascii="Arial" w:eastAsiaTheme="minorHAnsi" w:hAnsi="Arial" w:cs="Arial"/>
          <w:sz w:val="22"/>
          <w:szCs w:val="22"/>
          <w:lang w:eastAsia="en-US"/>
        </w:rPr>
        <w:t xml:space="preserve"> au 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9B07B9">
        <w:rPr>
          <w:rFonts w:ascii="Arial" w:eastAsiaTheme="minorHAnsi" w:hAnsi="Arial" w:cs="Arial"/>
          <w:sz w:val="22"/>
          <w:szCs w:val="22"/>
          <w:lang w:eastAsia="en-US"/>
        </w:rPr>
        <w:t>arlement</w:t>
      </w:r>
      <w:r w:rsidR="00380A33" w:rsidRPr="009B07B9">
        <w:rPr>
          <w:rFonts w:ascii="Arial" w:eastAsiaTheme="minorHAnsi" w:hAnsi="Arial" w:cs="Arial"/>
          <w:sz w:val="22"/>
          <w:szCs w:val="22"/>
          <w:lang w:eastAsia="en-US"/>
        </w:rPr>
        <w:t xml:space="preserve"> en décembre</w:t>
      </w:r>
      <w:r w:rsidR="000F36B9" w:rsidRPr="009B07B9">
        <w:rPr>
          <w:rFonts w:ascii="Arial" w:eastAsiaTheme="minorHAnsi" w:hAnsi="Arial" w:cs="Arial"/>
          <w:sz w:val="22"/>
          <w:szCs w:val="22"/>
          <w:lang w:eastAsia="en-US"/>
        </w:rPr>
        <w:t xml:space="preserve"> 2014</w:t>
      </w:r>
      <w:r w:rsidR="002D5A8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145B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D2CCC" w:rsidRDefault="002D5A81" w:rsidP="006E64EE">
      <w:pPr>
        <w:pStyle w:val="Paragraphedeliste"/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C’est </w:t>
      </w:r>
      <w:r w:rsidR="00380A33" w:rsidRPr="00227F35">
        <w:rPr>
          <w:rFonts w:ascii="Arial" w:eastAsiaTheme="minorHAnsi" w:hAnsi="Arial" w:cs="Arial"/>
          <w:sz w:val="22"/>
          <w:szCs w:val="22"/>
          <w:lang w:eastAsia="en-US"/>
        </w:rPr>
        <w:t>un co</w:t>
      </w:r>
      <w:r w:rsidR="009B07B9" w:rsidRPr="00227F35">
        <w:rPr>
          <w:rFonts w:ascii="Arial" w:eastAsiaTheme="minorHAnsi" w:hAnsi="Arial" w:cs="Arial"/>
          <w:sz w:val="22"/>
          <w:szCs w:val="22"/>
          <w:lang w:eastAsia="en-US"/>
        </w:rPr>
        <w:t>ût</w:t>
      </w:r>
      <w:r w:rsidR="00380A33"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de 42 millions d’euros </w:t>
      </w:r>
      <w:r w:rsidR="00380A33"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pour l’assurance </w:t>
      </w:r>
      <w:r w:rsidR="004E7166" w:rsidRPr="00227F35">
        <w:rPr>
          <w:rFonts w:ascii="Arial" w:eastAsiaTheme="minorHAnsi" w:hAnsi="Arial" w:cs="Arial"/>
          <w:sz w:val="22"/>
          <w:szCs w:val="22"/>
          <w:lang w:eastAsia="en-US"/>
        </w:rPr>
        <w:t>maladie</w:t>
      </w:r>
      <w:r w:rsidR="00380A33"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52A98" w:rsidRPr="00227F35">
        <w:rPr>
          <w:rFonts w:ascii="Arial" w:eastAsiaTheme="minorHAnsi" w:hAnsi="Arial" w:cs="Arial"/>
          <w:sz w:val="22"/>
          <w:szCs w:val="22"/>
          <w:lang w:eastAsia="en-US"/>
        </w:rPr>
        <w:t xml:space="preserve">ou </w:t>
      </w:r>
      <w:r w:rsidR="009B07B9" w:rsidRPr="00227F35">
        <w:rPr>
          <w:rFonts w:ascii="Arial" w:eastAsiaTheme="minorHAnsi" w:hAnsi="Arial" w:cs="Arial"/>
          <w:sz w:val="22"/>
          <w:szCs w:val="22"/>
          <w:lang w:eastAsia="en-US"/>
        </w:rPr>
        <w:t>une perte</w:t>
      </w:r>
      <w:r w:rsidR="009B07B9" w:rsidRPr="00145B1F">
        <w:rPr>
          <w:rFonts w:ascii="Arial" w:eastAsiaTheme="minorHAnsi" w:hAnsi="Arial" w:cs="Arial"/>
          <w:sz w:val="22"/>
          <w:szCs w:val="22"/>
          <w:lang w:eastAsia="en-US"/>
        </w:rPr>
        <w:t xml:space="preserve"> équivalente pour nous</w:t>
      </w:r>
      <w:r w:rsidR="00C52A98" w:rsidRPr="00145B1F">
        <w:rPr>
          <w:rFonts w:ascii="Arial" w:eastAsiaTheme="minorHAnsi" w:hAnsi="Arial" w:cs="Arial"/>
          <w:sz w:val="22"/>
          <w:szCs w:val="22"/>
          <w:lang w:eastAsia="en-US"/>
        </w:rPr>
        <w:t xml:space="preserve"> si le vote est négatif.</w:t>
      </w:r>
      <w:r w:rsidR="004E7166" w:rsidRPr="00145B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27F35" w:rsidRPr="00A96447" w:rsidRDefault="00227F35" w:rsidP="006E64EE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La TVA sur les honoraires n’est pas fixée : 2,1 % ou 20 % ?</w:t>
      </w:r>
      <w:r w:rsidRPr="00A964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6447" w:rsidRPr="00A96447">
        <w:rPr>
          <w:rFonts w:ascii="Arial" w:eastAsiaTheme="minorHAnsi" w:hAnsi="Arial" w:cs="Arial"/>
          <w:sz w:val="22"/>
          <w:szCs w:val="22"/>
          <w:lang w:eastAsia="en-US"/>
        </w:rPr>
        <w:t>nous n’avons pas encore la réponse</w:t>
      </w:r>
    </w:p>
    <w:p w:rsidR="00821A06" w:rsidRPr="00227F35" w:rsidRDefault="00B47E48" w:rsidP="006E64EE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</w:t>
      </w:r>
      <w:r w:rsidR="00821A06"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es ARS d</w:t>
      </w:r>
      <w:r w:rsidR="0019187A"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oive</w:t>
      </w:r>
      <w:r w:rsidR="00821A06"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nt établir une cartographie </w:t>
      </w:r>
      <w:r w:rsidR="00C52A98" w:rsidRPr="00A96447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avant le 31 mai</w:t>
      </w:r>
      <w:r w:rsidR="00C52A98" w:rsidRPr="00227F3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pour  </w:t>
      </w:r>
      <w:r w:rsidRPr="00227F3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repérer les officines </w:t>
      </w:r>
      <w:r w:rsidR="009B07B9" w:rsidRPr="00227F3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à risques </w:t>
      </w:r>
    </w:p>
    <w:p w:rsidR="000C1457" w:rsidRPr="007742AE" w:rsidRDefault="000C1457" w:rsidP="006E64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36B9" w:rsidRPr="00227F35" w:rsidRDefault="000F36B9" w:rsidP="006E64EE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227F35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Les trois syndicats doivent renégocier </w:t>
      </w:r>
      <w:r w:rsidR="00BC306B" w:rsidRPr="00227F35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ensemble </w:t>
      </w:r>
      <w:r w:rsidRPr="00227F35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!</w:t>
      </w:r>
    </w:p>
    <w:p w:rsidR="000F36B9" w:rsidRPr="007742AE" w:rsidRDefault="000F36B9" w:rsidP="006E64EE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742A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Bloquons la signature </w:t>
      </w:r>
      <w:r w:rsidR="00D132AA" w:rsidRPr="007742A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9B07B9">
        <w:rPr>
          <w:rFonts w:ascii="Arial" w:eastAsiaTheme="minorHAnsi" w:hAnsi="Arial" w:cs="Arial"/>
          <w:b/>
          <w:sz w:val="28"/>
          <w:szCs w:val="28"/>
          <w:lang w:eastAsia="en-US"/>
        </w:rPr>
        <w:t>d’</w:t>
      </w:r>
      <w:r w:rsidR="00D132AA" w:rsidRPr="007742AE">
        <w:rPr>
          <w:rFonts w:ascii="Arial" w:eastAsiaTheme="minorHAnsi" w:hAnsi="Arial" w:cs="Arial"/>
          <w:b/>
          <w:sz w:val="28"/>
          <w:szCs w:val="28"/>
          <w:lang w:eastAsia="en-US"/>
        </w:rPr>
        <w:t>un seul syndicat</w:t>
      </w:r>
      <w:r w:rsidR="00145B1F" w:rsidRPr="007742AE">
        <w:rPr>
          <w:rFonts w:ascii="Arial" w:eastAsiaTheme="minorHAnsi" w:hAnsi="Arial" w:cs="Arial"/>
          <w:b/>
          <w:sz w:val="28"/>
          <w:szCs w:val="28"/>
          <w:lang w:eastAsia="en-US"/>
        </w:rPr>
        <w:t>.</w:t>
      </w:r>
    </w:p>
    <w:p w:rsidR="002834ED" w:rsidRPr="007742AE" w:rsidRDefault="002834ED" w:rsidP="006E64E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0F36B9" w:rsidRPr="00BC306B" w:rsidRDefault="00BC306B" w:rsidP="006E64E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E</w:t>
      </w:r>
      <w:r w:rsidR="009B07B9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nquête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site USPO </w:t>
      </w:r>
      <w:r w:rsidR="006E64EE">
        <w:rPr>
          <w:rFonts w:ascii="Arial" w:eastAsiaTheme="minorHAnsi" w:hAnsi="Arial" w:cs="Arial"/>
          <w:b/>
          <w:sz w:val="28"/>
          <w:szCs w:val="28"/>
          <w:lang w:eastAsia="en-US"/>
        </w:rPr>
        <w:t>www.uspo.fr</w:t>
      </w:r>
      <w:r w:rsidR="009B07B9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2300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réponses</w:t>
      </w:r>
      <w:r w:rsidR="00145B1F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>,</w:t>
      </w:r>
      <w:r w:rsidR="009B07B9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D132AA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>91 %</w:t>
      </w:r>
      <w:r w:rsidR="009B07B9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sont contre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la réforme</w:t>
      </w:r>
    </w:p>
    <w:p w:rsidR="00BC306B" w:rsidRDefault="00BC306B" w:rsidP="006E64E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>Enquête Bourgogne</w:t>
      </w:r>
      <w:r w:rsidR="009B07B9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déjà 2200 réponses, </w:t>
      </w:r>
      <w:r w:rsidR="00D132AA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>99 %</w:t>
      </w:r>
      <w:r w:rsidR="00145B1F" w:rsidRPr="00BC306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6E64EE">
        <w:rPr>
          <w:rFonts w:ascii="Arial" w:eastAsiaTheme="minorHAnsi" w:hAnsi="Arial" w:cs="Arial"/>
          <w:b/>
          <w:sz w:val="28"/>
          <w:szCs w:val="28"/>
          <w:lang w:eastAsia="en-US"/>
        </w:rPr>
        <w:t>refusent la signature</w:t>
      </w:r>
    </w:p>
    <w:p w:rsidR="006E64EE" w:rsidRPr="00BC306B" w:rsidRDefault="006E64EE" w:rsidP="006E64E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Continuez de répondre à ces initiatives</w:t>
      </w:r>
    </w:p>
    <w:p w:rsidR="009B07B9" w:rsidRPr="007742AE" w:rsidRDefault="009B07B9" w:rsidP="006E64E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47E" w:rsidRPr="002D5A81" w:rsidRDefault="00BC306B" w:rsidP="006E64E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Réagissez</w:t>
      </w:r>
      <w:r w:rsidR="006E64E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c’est encore possible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 !</w:t>
      </w:r>
    </w:p>
    <w:p w:rsidR="002D5A81" w:rsidRPr="009B07B9" w:rsidRDefault="002D5A81" w:rsidP="006E64E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r w:rsidRPr="009B07B9">
        <w:rPr>
          <w:rFonts w:ascii="Arial" w:eastAsiaTheme="minorHAnsi" w:hAnsi="Arial" w:cs="Arial"/>
          <w:i/>
          <w:sz w:val="22"/>
          <w:szCs w:val="22"/>
          <w:lang w:eastAsia="en-US"/>
        </w:rPr>
        <w:t>Paris, le 3 avril 2014</w:t>
      </w:r>
    </w:p>
    <w:sectPr w:rsidR="002D5A81" w:rsidRPr="009B07B9" w:rsidSect="00A96447">
      <w:pgSz w:w="11906" w:h="16838"/>
      <w:pgMar w:top="1440" w:right="991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BB3"/>
    <w:multiLevelType w:val="hybridMultilevel"/>
    <w:tmpl w:val="A73C474C"/>
    <w:lvl w:ilvl="0" w:tplc="B2F02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90FB0"/>
    <w:multiLevelType w:val="hybridMultilevel"/>
    <w:tmpl w:val="02E0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01E"/>
    <w:multiLevelType w:val="hybridMultilevel"/>
    <w:tmpl w:val="7A2C713C"/>
    <w:lvl w:ilvl="0" w:tplc="D9CC2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190"/>
    <w:multiLevelType w:val="hybridMultilevel"/>
    <w:tmpl w:val="F48EA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AC9"/>
    <w:multiLevelType w:val="hybridMultilevel"/>
    <w:tmpl w:val="EAAC7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3"/>
    <w:rsid w:val="0000790D"/>
    <w:rsid w:val="00013B3F"/>
    <w:rsid w:val="00014432"/>
    <w:rsid w:val="00052CE3"/>
    <w:rsid w:val="00053FA3"/>
    <w:rsid w:val="000541BE"/>
    <w:rsid w:val="000B7162"/>
    <w:rsid w:val="000C1457"/>
    <w:rsid w:val="000C5DA5"/>
    <w:rsid w:val="000D22D6"/>
    <w:rsid w:val="000E25CC"/>
    <w:rsid w:val="000F36B9"/>
    <w:rsid w:val="0013058D"/>
    <w:rsid w:val="00143C74"/>
    <w:rsid w:val="00145B1F"/>
    <w:rsid w:val="00171A3B"/>
    <w:rsid w:val="0017272F"/>
    <w:rsid w:val="0019187A"/>
    <w:rsid w:val="001964F2"/>
    <w:rsid w:val="001B25AD"/>
    <w:rsid w:val="001D120F"/>
    <w:rsid w:val="00204695"/>
    <w:rsid w:val="00205FC5"/>
    <w:rsid w:val="00223CBD"/>
    <w:rsid w:val="00227F35"/>
    <w:rsid w:val="00232CEA"/>
    <w:rsid w:val="00255752"/>
    <w:rsid w:val="00273325"/>
    <w:rsid w:val="002834ED"/>
    <w:rsid w:val="002C389A"/>
    <w:rsid w:val="002D188F"/>
    <w:rsid w:val="002D5929"/>
    <w:rsid w:val="002D5A81"/>
    <w:rsid w:val="002D62FB"/>
    <w:rsid w:val="00303031"/>
    <w:rsid w:val="003110E7"/>
    <w:rsid w:val="003207EF"/>
    <w:rsid w:val="00334393"/>
    <w:rsid w:val="00347BEC"/>
    <w:rsid w:val="0035038C"/>
    <w:rsid w:val="0037073B"/>
    <w:rsid w:val="00380A33"/>
    <w:rsid w:val="003D23C7"/>
    <w:rsid w:val="004A299F"/>
    <w:rsid w:val="004B06C0"/>
    <w:rsid w:val="004B2E27"/>
    <w:rsid w:val="004E7166"/>
    <w:rsid w:val="005728D3"/>
    <w:rsid w:val="0058586F"/>
    <w:rsid w:val="00587EE2"/>
    <w:rsid w:val="006338FF"/>
    <w:rsid w:val="00656199"/>
    <w:rsid w:val="0065698F"/>
    <w:rsid w:val="00691E5D"/>
    <w:rsid w:val="006948AD"/>
    <w:rsid w:val="006B71E1"/>
    <w:rsid w:val="006D2CCC"/>
    <w:rsid w:val="006D6FD1"/>
    <w:rsid w:val="006E64EE"/>
    <w:rsid w:val="00710BBE"/>
    <w:rsid w:val="00715615"/>
    <w:rsid w:val="00745613"/>
    <w:rsid w:val="00752272"/>
    <w:rsid w:val="007545E5"/>
    <w:rsid w:val="007613DC"/>
    <w:rsid w:val="007742AE"/>
    <w:rsid w:val="00774829"/>
    <w:rsid w:val="007907E1"/>
    <w:rsid w:val="007C4853"/>
    <w:rsid w:val="007D443E"/>
    <w:rsid w:val="007E3902"/>
    <w:rsid w:val="008124F8"/>
    <w:rsid w:val="0081368D"/>
    <w:rsid w:val="00821A06"/>
    <w:rsid w:val="00842370"/>
    <w:rsid w:val="008453DF"/>
    <w:rsid w:val="008613FB"/>
    <w:rsid w:val="0088022F"/>
    <w:rsid w:val="008B1857"/>
    <w:rsid w:val="008C0F80"/>
    <w:rsid w:val="008C6AB6"/>
    <w:rsid w:val="008E22AE"/>
    <w:rsid w:val="00906008"/>
    <w:rsid w:val="0093279B"/>
    <w:rsid w:val="00941C10"/>
    <w:rsid w:val="009438D5"/>
    <w:rsid w:val="009822C6"/>
    <w:rsid w:val="00987D9A"/>
    <w:rsid w:val="009A345D"/>
    <w:rsid w:val="009A5040"/>
    <w:rsid w:val="009B07B9"/>
    <w:rsid w:val="009C7F6F"/>
    <w:rsid w:val="00A02E3F"/>
    <w:rsid w:val="00A96447"/>
    <w:rsid w:val="00AA0F50"/>
    <w:rsid w:val="00AA14E0"/>
    <w:rsid w:val="00AB31AD"/>
    <w:rsid w:val="00AC0093"/>
    <w:rsid w:val="00AC1738"/>
    <w:rsid w:val="00B23CD0"/>
    <w:rsid w:val="00B2733E"/>
    <w:rsid w:val="00B47E48"/>
    <w:rsid w:val="00B60524"/>
    <w:rsid w:val="00B6520B"/>
    <w:rsid w:val="00B80E83"/>
    <w:rsid w:val="00BA1772"/>
    <w:rsid w:val="00BA53C3"/>
    <w:rsid w:val="00BB025D"/>
    <w:rsid w:val="00BB770D"/>
    <w:rsid w:val="00BC306B"/>
    <w:rsid w:val="00BD616C"/>
    <w:rsid w:val="00C229F1"/>
    <w:rsid w:val="00C34778"/>
    <w:rsid w:val="00C37A5D"/>
    <w:rsid w:val="00C52A98"/>
    <w:rsid w:val="00C861FE"/>
    <w:rsid w:val="00CB5793"/>
    <w:rsid w:val="00CD2382"/>
    <w:rsid w:val="00CF6A51"/>
    <w:rsid w:val="00D1323F"/>
    <w:rsid w:val="00D132AA"/>
    <w:rsid w:val="00D4718A"/>
    <w:rsid w:val="00D623F8"/>
    <w:rsid w:val="00D87AE4"/>
    <w:rsid w:val="00DB62EC"/>
    <w:rsid w:val="00DB740B"/>
    <w:rsid w:val="00DD6E67"/>
    <w:rsid w:val="00DD75A2"/>
    <w:rsid w:val="00DF383C"/>
    <w:rsid w:val="00DF7A25"/>
    <w:rsid w:val="00E033CE"/>
    <w:rsid w:val="00E85796"/>
    <w:rsid w:val="00EB21A5"/>
    <w:rsid w:val="00F00372"/>
    <w:rsid w:val="00F0212E"/>
    <w:rsid w:val="00F10205"/>
    <w:rsid w:val="00F1047E"/>
    <w:rsid w:val="00F17777"/>
    <w:rsid w:val="00F211E8"/>
    <w:rsid w:val="00F71866"/>
    <w:rsid w:val="00FC2ABD"/>
    <w:rsid w:val="00FC38F3"/>
    <w:rsid w:val="00FC7240"/>
    <w:rsid w:val="00FD71FD"/>
    <w:rsid w:val="00FE40C4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o@us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cp:lastPrinted>2014-04-03T09:58:00Z</cp:lastPrinted>
  <dcterms:created xsi:type="dcterms:W3CDTF">2014-04-09T16:34:00Z</dcterms:created>
  <dcterms:modified xsi:type="dcterms:W3CDTF">2014-04-09T16:34:00Z</dcterms:modified>
</cp:coreProperties>
</file>