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NOTICE USPO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: Il est conseillé d’envoyer ces 2 courriers via vos espaces professionnels (URSSAF et impôts.gouv), ainsi que par mail et par LRAR.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Courrier à destination de l’URSSAF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Demande de report avec échéancier débutant en 2026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[Nom de la pharmacie]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[Adresse]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[N° SIRET / URSSAF]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[Nom du titulaire ou du gérant]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VILLE</w:t>
      </w:r>
      <w:r w:rsidDel="00000000" w:rsidR="00000000" w:rsidRPr="00000000">
        <w:rPr>
          <w:sz w:val="24"/>
          <w:szCs w:val="24"/>
          <w:rtl w:val="0"/>
        </w:rPr>
        <w:t xml:space="preserve">], le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 </w:t>
      </w:r>
      <w:r w:rsidDel="00000000" w:rsidR="00000000" w:rsidRPr="00000000">
        <w:rPr>
          <w:sz w:val="24"/>
          <w:szCs w:val="24"/>
          <w:rtl w:val="0"/>
        </w:rPr>
        <w:t xml:space="preserve">juillet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 : Demande de report exceptionnel des cotisations sociales du 3e trimestre 2025 et mise en place d’un échéancier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tant qu’employeur, nous anticipons une forte dégradation de notre trésorerie à compter de ce trimestre (T3 de 2025), consécutive à la baisse annoncée du plafond des remises commerciales sur les médicaments génériques. Cette mesure affecte directement notre marge brute et notre capacité à maintenir l’emploi.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Afin de préserver nos collaborateurs et d’éviter des mesures de licenciement, nous vous demandons 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 report sans majoration des cotisations sociales patronales dues au titre du 3e trimestre 2025,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 la mise en place d’un échéancier de paiement débutant au 1er trimestre 2026, si la situation économique reste dégradée d’ici la fin de l’année.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démarche est préventive, responsable et limitée dans le temps.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restons à disposition pour transmettre les éléments nécessaires à l’étude de cette demande.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l’attente, nous vous prions d’agréer, Madame, Monsieur, l’expression de nos salutations distinguées.</w:t>
      </w:r>
    </w:p>
    <w:p w:rsidR="00000000" w:rsidDel="00000000" w:rsidP="00000000" w:rsidRDefault="00000000" w:rsidRPr="00000000" w14:paraId="0000001D">
      <w:pPr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[Nom du titulaire ou du gérant]</w:t>
      </w:r>
    </w:p>
    <w:p w:rsidR="00000000" w:rsidDel="00000000" w:rsidP="00000000" w:rsidRDefault="00000000" w:rsidRPr="00000000" w14:paraId="0000001E">
      <w:pPr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[Tampon de la pharmacie]</w:t>
      </w:r>
    </w:p>
    <w:p w:rsidR="00000000" w:rsidDel="00000000" w:rsidP="00000000" w:rsidRDefault="00000000" w:rsidRPr="00000000" w14:paraId="0000001F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[signature]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Courrier à destination des services des impôts des entreprises (SIE)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Report de l’acompte IS avec échéancier proposé</w:t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[Nom de la pharmacie]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[Adresse]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[N° SIRET / URSSAF]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[Nom du titulaire ou du gérant]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VILLE</w:t>
      </w:r>
      <w:r w:rsidDel="00000000" w:rsidR="00000000" w:rsidRPr="00000000">
        <w:rPr>
          <w:sz w:val="24"/>
          <w:szCs w:val="24"/>
          <w:rtl w:val="0"/>
        </w:rPr>
        <w:t xml:space="preserve">], le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 </w:t>
      </w:r>
      <w:r w:rsidDel="00000000" w:rsidR="00000000" w:rsidRPr="00000000">
        <w:rPr>
          <w:sz w:val="24"/>
          <w:szCs w:val="24"/>
          <w:rtl w:val="0"/>
        </w:rPr>
        <w:t xml:space="preserve">juillet 2025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 : Demande de report de l’acompte d’impôt sur les sociétés (IS) de septembre 2025 et mise en place d’un échéancier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suite de l’annonce de la réduction du plafond des remises génériques, notre officine subira une baisse importante de ses revenus dès le second semestre 2025, compromettant sa capacité à faire face à l’ensemble de ses charges fiscales et sociales.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Afin d’assurer la continuité de l’activité et de préserver les emplois, nous sollicitons :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 report sans pénalités de l’acompte d’IS de septembre 2025,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 la mise en place, le cas échéant, d’un échéancier débutant au 1er trimestre 2026, si la situation de trésorerie ne s’améliore pas d’ici là.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demande s’inscrit dans une volonté claire d’anticipation et de régularisation différée. </w:t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vous remercions par avance pour votre compréhension.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l’attente, nous vous prions d’agréer, Madame, Monsieur, l’expression de nos salutations distinguées.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[Nom du titulaire ou du gérant]</w:t>
      </w:r>
    </w:p>
    <w:p w:rsidR="00000000" w:rsidDel="00000000" w:rsidP="00000000" w:rsidRDefault="00000000" w:rsidRPr="00000000" w14:paraId="0000003F">
      <w:pPr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[Tampon de la pharmacie]</w:t>
      </w:r>
    </w:p>
    <w:p w:rsidR="00000000" w:rsidDel="00000000" w:rsidP="00000000" w:rsidRDefault="00000000" w:rsidRPr="00000000" w14:paraId="00000040">
      <w:pPr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[signature]</w:t>
      </w:r>
    </w:p>
    <w:p w:rsidR="00000000" w:rsidDel="00000000" w:rsidP="00000000" w:rsidRDefault="00000000" w:rsidRPr="00000000" w14:paraId="00000041">
      <w:pPr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